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3A11EF" w:rsidRDefault="003A11EF"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C01CE8">
        <w:rPr>
          <w:b/>
          <w:color w:val="000000"/>
          <w:sz w:val="32"/>
          <w:szCs w:val="32"/>
        </w:rPr>
        <w:t>/2020</w:t>
      </w:r>
    </w:p>
    <w:p w:rsidR="00D92F93" w:rsidRDefault="00D92F93" w:rsidP="00491371">
      <w:pPr>
        <w:rPr>
          <w:color w:val="000000"/>
          <w:sz w:val="26"/>
          <w:szCs w:val="26"/>
        </w:rPr>
      </w:pPr>
    </w:p>
    <w:p w:rsidR="003A11EF" w:rsidRPr="00BD62D2" w:rsidRDefault="003A11EF"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8B428E" w:rsidRPr="008B428E">
        <w:rPr>
          <w:color w:val="000000"/>
          <w:sz w:val="26"/>
          <w:szCs w:val="26"/>
          <w:lang w:val="ro-RO"/>
        </w:rPr>
        <w:t xml:space="preserve"> </w:t>
      </w:r>
      <w:r w:rsidR="008B428E">
        <w:rPr>
          <w:color w:val="000000"/>
          <w:sz w:val="26"/>
          <w:szCs w:val="26"/>
          <w:lang w:val="ro-RO"/>
        </w:rPr>
        <w:t>deschis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003A11EF">
        <w:rPr>
          <w:color w:val="000000"/>
          <w:sz w:val="26"/>
          <w:szCs w:val="26"/>
          <w:lang w:val="es-ES"/>
        </w:rPr>
        <w:t xml:space="preserve"> </w:t>
      </w:r>
      <w:proofErr w:type="spellStart"/>
      <w:r w:rsidRPr="000B6DAF">
        <w:rPr>
          <w:color w:val="000000"/>
          <w:sz w:val="26"/>
          <w:szCs w:val="26"/>
          <w:lang w:val="es-ES"/>
        </w:rPr>
        <w:t>şi</w:t>
      </w:r>
      <w:proofErr w:type="spell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C01CE8">
        <w:rPr>
          <w:color w:val="000000" w:themeColor="text1"/>
          <w:sz w:val="26"/>
          <w:szCs w:val="26"/>
        </w:rPr>
        <w:t>adresele mentionate</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C01CE8">
        <w:rPr>
          <w:b/>
          <w:sz w:val="26"/>
          <w:szCs w:val="26"/>
        </w:rPr>
        <w:t xml:space="preserve">Produse de curatat si </w:t>
      </w:r>
      <w:r w:rsidR="00C01CE8" w:rsidRPr="00C01CE8">
        <w:rPr>
          <w:b/>
          <w:color w:val="000000" w:themeColor="text1"/>
          <w:sz w:val="26"/>
          <w:szCs w:val="26"/>
        </w:rPr>
        <w:t>lustruit</w:t>
      </w:r>
      <w:r w:rsidRPr="00C01CE8">
        <w:rPr>
          <w:b/>
          <w:color w:val="000000" w:themeColor="text1"/>
          <w:sz w:val="26"/>
          <w:szCs w:val="26"/>
        </w:rPr>
        <w:t>”</w:t>
      </w:r>
      <w:r w:rsidRPr="00C01CE8">
        <w:rPr>
          <w:color w:val="000000" w:themeColor="text1"/>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D92F93" w:rsidRDefault="00D92F93" w:rsidP="00AE127D">
      <w:pPr>
        <w:ind w:firstLine="720"/>
        <w:jc w:val="both"/>
        <w:rPr>
          <w:color w:val="000000"/>
          <w:sz w:val="26"/>
          <w:szCs w:val="26"/>
        </w:rPr>
      </w:pPr>
      <w:r w:rsidRPr="00BD62D2">
        <w:rPr>
          <w:color w:val="000000"/>
          <w:sz w:val="26"/>
          <w:szCs w:val="26"/>
        </w:rPr>
        <w:t>Furnizorul are obl</w:t>
      </w:r>
      <w:r w:rsidR="00CC0000">
        <w:rPr>
          <w:color w:val="000000"/>
          <w:sz w:val="26"/>
          <w:szCs w:val="26"/>
        </w:rPr>
        <w:t>igaţia să asigure achizitorului</w:t>
      </w:r>
      <w:r w:rsidRPr="00BD62D2">
        <w:rPr>
          <w:color w:val="000000"/>
          <w:sz w:val="26"/>
          <w:szCs w:val="26"/>
        </w:rPr>
        <w:t xml:space="preserve"> condiţiile tehnice stabilite de pro</w:t>
      </w:r>
      <w:r w:rsidR="00CC0000">
        <w:rPr>
          <w:color w:val="000000"/>
          <w:sz w:val="26"/>
          <w:szCs w:val="26"/>
        </w:rPr>
        <w:t>ducător pe timpul transportului si</w:t>
      </w:r>
      <w:r w:rsidRPr="00BD62D2">
        <w:rPr>
          <w:color w:val="000000"/>
          <w:sz w:val="26"/>
          <w:szCs w:val="26"/>
        </w:rPr>
        <w:t xml:space="preserve"> manipulării</w:t>
      </w:r>
      <w:r>
        <w:rPr>
          <w:color w:val="000000"/>
          <w:sz w:val="26"/>
          <w:szCs w:val="26"/>
        </w:rPr>
        <w:t xml:space="preserve">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w:t>
      </w:r>
      <w:r w:rsidR="00C01CE8">
        <w:rPr>
          <w:sz w:val="26"/>
          <w:szCs w:val="26"/>
          <w:lang w:val="ro-RO"/>
        </w:rPr>
        <w:t xml:space="preserve">vă se efectuează la achizitor, </w:t>
      </w:r>
      <w:r w:rsidRPr="00A92A60">
        <w:rPr>
          <w:sz w:val="26"/>
          <w:szCs w:val="26"/>
          <w:lang w:val="ro-RO"/>
        </w:rPr>
        <w:t xml:space="preserve">în termen de 3 zile de la data primirii produselor, termen în care </w:t>
      </w:r>
      <w:proofErr w:type="gramStart"/>
      <w:r w:rsidRPr="00A92A60">
        <w:rPr>
          <w:sz w:val="26"/>
          <w:szCs w:val="26"/>
          <w:lang w:val="ro-RO"/>
        </w:rPr>
        <w:t>este</w:t>
      </w:r>
      <w:proofErr w:type="gramEnd"/>
      <w:r w:rsidRPr="00A92A60">
        <w:rPr>
          <w:sz w:val="26"/>
          <w:szCs w:val="26"/>
          <w:lang w:val="ro-RO"/>
        </w:rPr>
        <w:t xml:space="preserve"> convocat furnizorul în caz de neconformităţi calitative sau cantitative</w:t>
      </w:r>
      <w:r>
        <w:rPr>
          <w:sz w:val="26"/>
          <w:szCs w:val="26"/>
          <w:lang w:val="ro-RO"/>
        </w:rPr>
        <w:t>.</w:t>
      </w:r>
    </w:p>
    <w:p w:rsidR="00D92F93" w:rsidRPr="00C01CE8" w:rsidRDefault="00D92F93" w:rsidP="00E27313">
      <w:pPr>
        <w:pStyle w:val="BodyText"/>
        <w:ind w:firstLine="708"/>
        <w:rPr>
          <w:color w:val="000000" w:themeColor="text1"/>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w:t>
      </w:r>
      <w:r w:rsidRPr="00C01CE8">
        <w:rPr>
          <w:color w:val="000000" w:themeColor="text1"/>
          <w:sz w:val="26"/>
          <w:szCs w:val="26"/>
          <w:lang w:val="ro-RO"/>
        </w:rPr>
        <w:t>de achizitor pe baza urmatoarelor documente:</w:t>
      </w:r>
    </w:p>
    <w:p w:rsidR="00E27313" w:rsidRDefault="00E27313" w:rsidP="00E27313">
      <w:pPr>
        <w:pStyle w:val="BodyText"/>
        <w:ind w:firstLine="720"/>
        <w:rPr>
          <w:sz w:val="26"/>
          <w:szCs w:val="26"/>
          <w:lang w:val="ro-RO"/>
        </w:rPr>
      </w:pPr>
      <w:r w:rsidRPr="00C01CE8">
        <w:rPr>
          <w:color w:val="000000" w:themeColor="text1"/>
          <w:sz w:val="26"/>
          <w:szCs w:val="26"/>
          <w:lang w:val="ro-RO"/>
        </w:rPr>
        <w:t>- factura emisă de furnizor pentru fiecare centrala beneficiara</w:t>
      </w:r>
      <w:r w:rsidRPr="001D4EC6">
        <w:rPr>
          <w:color w:val="FF0000"/>
          <w:sz w:val="26"/>
          <w:szCs w:val="26"/>
          <w:lang w:val="ro-RO"/>
        </w:rPr>
        <w:t xml:space="preserve"> </w:t>
      </w:r>
      <w:r w:rsidRPr="00B74AB1">
        <w:rPr>
          <w:sz w:val="26"/>
          <w:szCs w:val="26"/>
          <w:lang w:val="ro-RO"/>
        </w:rPr>
        <w:t>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C01CE8" w:rsidRDefault="00C01CE8" w:rsidP="00E27313">
      <w:pPr>
        <w:pStyle w:val="BodyText"/>
        <w:ind w:firstLine="720"/>
        <w:rPr>
          <w:sz w:val="26"/>
          <w:szCs w:val="26"/>
          <w:lang w:val="ro-RO"/>
        </w:rPr>
      </w:pPr>
      <w:r>
        <w:rPr>
          <w:sz w:val="26"/>
          <w:szCs w:val="26"/>
          <w:lang w:val="ro-RO"/>
        </w:rPr>
        <w:t>- aviz de expeditie;</w:t>
      </w:r>
    </w:p>
    <w:p w:rsidR="00C01CE8" w:rsidRDefault="00C01CE8" w:rsidP="00E27313">
      <w:pPr>
        <w:pStyle w:val="BodyText"/>
        <w:ind w:firstLine="720"/>
        <w:rPr>
          <w:sz w:val="26"/>
          <w:szCs w:val="26"/>
          <w:lang w:val="ro-RO"/>
        </w:rPr>
      </w:pPr>
      <w:r>
        <w:rPr>
          <w:sz w:val="26"/>
          <w:szCs w:val="26"/>
          <w:lang w:val="ro-RO"/>
        </w:rPr>
        <w:t>- declaratie de conformitate.</w:t>
      </w:r>
    </w:p>
    <w:p w:rsidR="00D92F93" w:rsidRPr="00C01CE8" w:rsidRDefault="00D92F93" w:rsidP="00E27313">
      <w:pPr>
        <w:pStyle w:val="BodyText"/>
        <w:ind w:firstLine="720"/>
        <w:rPr>
          <w:color w:val="000000" w:themeColor="text1"/>
          <w:sz w:val="26"/>
          <w:szCs w:val="26"/>
          <w:lang w:val="ro-RO"/>
        </w:rPr>
      </w:pPr>
      <w:r w:rsidRPr="00C01CE8">
        <w:rPr>
          <w:noProof/>
          <w:color w:val="000000" w:themeColor="text1"/>
          <w:sz w:val="26"/>
          <w:szCs w:val="26"/>
          <w:lang w:val="ro-RO"/>
        </w:rPr>
        <w:t>Nu vor fi receptionate si se vor returna furnizorului produsele care nu au marcaj CE conform reglementarilor legale in vigoare privind evaluarea conformitatii produselor</w:t>
      </w:r>
      <w:r w:rsidR="00C01CE8">
        <w:rPr>
          <w:noProof/>
          <w:color w:val="000000" w:themeColor="text1"/>
          <w:sz w:val="26"/>
          <w:szCs w:val="26"/>
          <w:lang w:val="ro-RO"/>
        </w:rPr>
        <w:t>.</w:t>
      </w:r>
      <w:r w:rsidRPr="00C01CE8">
        <w:rPr>
          <w:noProof/>
          <w:color w:val="000000" w:themeColor="text1"/>
          <w:sz w:val="26"/>
          <w:szCs w:val="26"/>
          <w:lang w:val="ro-RO"/>
        </w:rPr>
        <w:t xml:space="preserve">   </w:t>
      </w:r>
    </w:p>
    <w:p w:rsidR="00D92F93" w:rsidRDefault="00D92F93" w:rsidP="00C01CE8">
      <w:pPr>
        <w:pStyle w:val="BodyText"/>
        <w:ind w:firstLine="708"/>
        <w:rPr>
          <w:noProof/>
          <w:color w:val="FF0000"/>
          <w:sz w:val="26"/>
          <w:szCs w:val="26"/>
          <w:lang w:val="ro-RO"/>
        </w:rPr>
      </w:pPr>
      <w:r>
        <w:rPr>
          <w:noProof/>
          <w:color w:val="FF0000"/>
          <w:sz w:val="26"/>
          <w:szCs w:val="26"/>
          <w:lang w:val="ro-RO"/>
        </w:rPr>
        <w:tab/>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lastRenderedPageBreak/>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6B32AA" w:rsidRDefault="00D92F93" w:rsidP="00491371">
      <w:pPr>
        <w:jc w:val="both"/>
        <w:rPr>
          <w:b/>
          <w:sz w:val="26"/>
          <w:szCs w:val="26"/>
        </w:rPr>
      </w:pPr>
      <w:r w:rsidRPr="00BD62D2">
        <w:rPr>
          <w:b/>
          <w:color w:val="000000"/>
          <w:sz w:val="26"/>
          <w:szCs w:val="26"/>
        </w:rPr>
        <w:t>   </w:t>
      </w:r>
      <w:r w:rsidRPr="009A49BD">
        <w:rPr>
          <w:b/>
          <w:sz w:val="26"/>
          <w:szCs w:val="26"/>
        </w:rPr>
        <w:t xml:space="preserve">4. </w:t>
      </w:r>
      <w:r w:rsidRPr="000D5920">
        <w:rPr>
          <w:b/>
          <w:color w:val="000000" w:themeColor="text1"/>
          <w:sz w:val="26"/>
          <w:szCs w:val="26"/>
        </w:rPr>
        <w:t>Durata contractului</w:t>
      </w:r>
      <w:r w:rsidR="00C01CE8" w:rsidRPr="000D5920">
        <w:rPr>
          <w:b/>
          <w:color w:val="000000" w:themeColor="text1"/>
          <w:sz w:val="26"/>
          <w:szCs w:val="26"/>
        </w:rPr>
        <w:t xml:space="preserve">. </w:t>
      </w:r>
      <w:r w:rsidRPr="000D5920">
        <w:rPr>
          <w:b/>
          <w:color w:val="000000" w:themeColor="text1"/>
          <w:sz w:val="26"/>
          <w:szCs w:val="26"/>
        </w:rPr>
        <w:t>Termen de Livrare</w:t>
      </w:r>
      <w:r>
        <w:rPr>
          <w:b/>
          <w:sz w:val="26"/>
          <w:szCs w:val="26"/>
        </w:rPr>
        <w:t xml:space="preserve"> </w:t>
      </w:r>
    </w:p>
    <w:p w:rsidR="00D92F93" w:rsidRDefault="00D92F93" w:rsidP="009A49BD">
      <w:pPr>
        <w:pStyle w:val="BodyText"/>
        <w:ind w:firstLine="708"/>
        <w:rPr>
          <w:sz w:val="26"/>
          <w:szCs w:val="26"/>
          <w:lang w:val="ro-RO"/>
        </w:rPr>
      </w:pPr>
      <w:r>
        <w:rPr>
          <w:sz w:val="26"/>
          <w:szCs w:val="26"/>
          <w:lang w:val="ro-RO"/>
        </w:rPr>
        <w:t>4</w:t>
      </w:r>
      <w:r w:rsidRPr="00F2758C">
        <w:rPr>
          <w:sz w:val="26"/>
          <w:szCs w:val="26"/>
          <w:lang w:val="ro-RO"/>
        </w:rPr>
        <w:t xml:space="preserve">.1. </w:t>
      </w:r>
      <w:r>
        <w:rPr>
          <w:sz w:val="26"/>
          <w:szCs w:val="26"/>
          <w:lang w:val="ro-RO"/>
        </w:rPr>
        <w:t xml:space="preserve">Durata contractului este </w:t>
      </w:r>
      <w:r w:rsidRPr="00F2758C">
        <w:rPr>
          <w:sz w:val="26"/>
          <w:szCs w:val="26"/>
          <w:lang w:val="ro-RO"/>
        </w:rPr>
        <w:t xml:space="preserve">de </w:t>
      </w:r>
      <w:r w:rsidR="000D5920">
        <w:rPr>
          <w:sz w:val="26"/>
          <w:szCs w:val="26"/>
          <w:lang w:val="ro-RO"/>
        </w:rPr>
        <w:t>pana la data de 31.12.2020.</w:t>
      </w:r>
      <w:r>
        <w:rPr>
          <w:sz w:val="26"/>
          <w:szCs w:val="26"/>
          <w:lang w:val="ro-RO"/>
        </w:rPr>
        <w:t xml:space="preserve"> Furnizorul are obligatia de a livra produsele </w:t>
      </w:r>
      <w:r w:rsidR="000D5920">
        <w:rPr>
          <w:sz w:val="26"/>
          <w:szCs w:val="26"/>
          <w:lang w:val="ro-RO"/>
        </w:rPr>
        <w:t xml:space="preserve">in cel mult 15 zile lucratoare </w:t>
      </w:r>
      <w:r w:rsidR="00CC0000">
        <w:rPr>
          <w:sz w:val="26"/>
          <w:szCs w:val="26"/>
          <w:lang w:val="ro-RO"/>
        </w:rPr>
        <w:t>de la</w:t>
      </w:r>
      <w:r>
        <w:rPr>
          <w:sz w:val="26"/>
          <w:szCs w:val="26"/>
          <w:lang w:val="ro-RO"/>
        </w:rPr>
        <w:t xml:space="preserve"> </w:t>
      </w:r>
      <w:r w:rsidR="00CC0000">
        <w:rPr>
          <w:sz w:val="26"/>
          <w:szCs w:val="26"/>
          <w:lang w:val="ro-RO"/>
        </w:rPr>
        <w:t>notificarea</w:t>
      </w:r>
      <w:r>
        <w:rPr>
          <w:sz w:val="26"/>
          <w:szCs w:val="26"/>
          <w:lang w:val="ro-RO"/>
        </w:rPr>
        <w:t xml:space="preserve"> transmis</w:t>
      </w:r>
      <w:r w:rsidR="00CC0000">
        <w:rPr>
          <w:sz w:val="26"/>
          <w:szCs w:val="26"/>
          <w:lang w:val="ro-RO"/>
        </w:rPr>
        <w:t>a</w:t>
      </w:r>
      <w:r>
        <w:rPr>
          <w:sz w:val="26"/>
          <w:szCs w:val="26"/>
          <w:lang w:val="ro-RO"/>
        </w:rPr>
        <w:t xml:space="preserve"> de beneficiar</w:t>
      </w:r>
      <w:r w:rsidR="000D5920">
        <w:rPr>
          <w:sz w:val="26"/>
          <w:szCs w:val="26"/>
          <w:lang w:val="ro-RO"/>
        </w:rPr>
        <w:t xml:space="preserve"> telefonic sau fax</w:t>
      </w:r>
      <w:r w:rsidR="00CC0000">
        <w:rPr>
          <w:sz w:val="26"/>
          <w:szCs w:val="26"/>
          <w:lang w:val="ro-RO"/>
        </w:rPr>
        <w:t>, in trei transe</w:t>
      </w:r>
      <w:r w:rsidR="000D5920">
        <w:rPr>
          <w:sz w:val="26"/>
          <w:szCs w:val="26"/>
          <w:lang w:val="ro-RO"/>
        </w:rPr>
        <w:t>.</w:t>
      </w:r>
    </w:p>
    <w:p w:rsidR="00C01CE8" w:rsidRDefault="00D92F93" w:rsidP="001D4EC6">
      <w:pPr>
        <w:ind w:firstLine="708"/>
        <w:jc w:val="both"/>
        <w:rPr>
          <w:sz w:val="26"/>
          <w:szCs w:val="26"/>
        </w:rPr>
      </w:pPr>
      <w:r w:rsidRPr="00F2758C">
        <w:rPr>
          <w:sz w:val="26"/>
          <w:szCs w:val="26"/>
        </w:rPr>
        <w:t xml:space="preserve">Livrarea produselor contractate se face la </w:t>
      </w:r>
      <w:r w:rsidR="00C01CE8">
        <w:rPr>
          <w:sz w:val="26"/>
          <w:szCs w:val="26"/>
        </w:rPr>
        <w:t>urmatoarele adrese</w:t>
      </w:r>
      <w:r w:rsidRPr="00F2758C">
        <w:rPr>
          <w:sz w:val="26"/>
          <w:szCs w:val="26"/>
        </w:rPr>
        <w:t>:</w:t>
      </w:r>
    </w:p>
    <w:p w:rsidR="00C01CE8" w:rsidRDefault="00C01CE8" w:rsidP="00C01CE8">
      <w:pPr>
        <w:pStyle w:val="ListParagraph"/>
        <w:numPr>
          <w:ilvl w:val="0"/>
          <w:numId w:val="10"/>
        </w:numPr>
        <w:jc w:val="both"/>
        <w:rPr>
          <w:sz w:val="26"/>
          <w:szCs w:val="26"/>
        </w:rPr>
      </w:pPr>
      <w:r w:rsidRPr="009D6808">
        <w:rPr>
          <w:b/>
          <w:sz w:val="26"/>
          <w:szCs w:val="26"/>
        </w:rPr>
        <w:t xml:space="preserve">ELCEN </w:t>
      </w:r>
      <w:r>
        <w:rPr>
          <w:sz w:val="26"/>
          <w:szCs w:val="26"/>
        </w:rPr>
        <w:t>sediu: Splaiul Independentei, nr. 227, sector 6;</w:t>
      </w:r>
    </w:p>
    <w:p w:rsidR="00117EB8" w:rsidRPr="000D5920" w:rsidRDefault="00117EB8" w:rsidP="00117EB8">
      <w:pPr>
        <w:pStyle w:val="ListParagraph"/>
        <w:numPr>
          <w:ilvl w:val="0"/>
          <w:numId w:val="10"/>
        </w:numPr>
        <w:jc w:val="both"/>
        <w:rPr>
          <w:color w:val="000000" w:themeColor="text1"/>
          <w:sz w:val="26"/>
          <w:szCs w:val="26"/>
        </w:rPr>
      </w:pPr>
      <w:r w:rsidRPr="000D5920">
        <w:rPr>
          <w:color w:val="000000" w:themeColor="text1"/>
          <w:sz w:val="26"/>
          <w:szCs w:val="26"/>
        </w:rPr>
        <w:t xml:space="preserve">Centrala Termoelectrica </w:t>
      </w:r>
      <w:r w:rsidRPr="009D6808">
        <w:rPr>
          <w:b/>
          <w:color w:val="000000" w:themeColor="text1"/>
          <w:sz w:val="26"/>
          <w:szCs w:val="26"/>
        </w:rPr>
        <w:t>Grozăveşti</w:t>
      </w:r>
      <w:r w:rsidRPr="000D5920">
        <w:rPr>
          <w:color w:val="000000" w:themeColor="text1"/>
          <w:sz w:val="26"/>
          <w:szCs w:val="26"/>
        </w:rPr>
        <w:t>: Spl.Independenţei, nr.229, sector 6</w:t>
      </w:r>
      <w:r>
        <w:rPr>
          <w:color w:val="000000" w:themeColor="text1"/>
          <w:sz w:val="26"/>
          <w:szCs w:val="26"/>
        </w:rPr>
        <w:t>;</w:t>
      </w:r>
    </w:p>
    <w:p w:rsidR="00C01CE8" w:rsidRPr="000D5920" w:rsidRDefault="00C01CE8" w:rsidP="00C01CE8">
      <w:pPr>
        <w:pStyle w:val="ListParagraph"/>
        <w:numPr>
          <w:ilvl w:val="0"/>
          <w:numId w:val="10"/>
        </w:numPr>
        <w:rPr>
          <w:color w:val="000000" w:themeColor="text1"/>
          <w:sz w:val="26"/>
          <w:szCs w:val="26"/>
          <w:lang w:val="it-IT"/>
        </w:rPr>
      </w:pPr>
      <w:r w:rsidRPr="000D5920">
        <w:rPr>
          <w:color w:val="000000" w:themeColor="text1"/>
          <w:sz w:val="26"/>
          <w:szCs w:val="26"/>
          <w:lang w:val="it-IT"/>
        </w:rPr>
        <w:t xml:space="preserve">Centrala Termoelectrica Bucureşti </w:t>
      </w:r>
      <w:r w:rsidRPr="009D6808">
        <w:rPr>
          <w:b/>
          <w:color w:val="000000" w:themeColor="text1"/>
          <w:sz w:val="26"/>
          <w:szCs w:val="26"/>
          <w:lang w:val="it-IT"/>
        </w:rPr>
        <w:t>Sud</w:t>
      </w:r>
      <w:r w:rsidRPr="000D5920">
        <w:rPr>
          <w:color w:val="000000" w:themeColor="text1"/>
          <w:sz w:val="26"/>
          <w:szCs w:val="26"/>
          <w:lang w:val="it-IT"/>
        </w:rPr>
        <w:t>:</w:t>
      </w:r>
      <w:r w:rsidRPr="000D5920">
        <w:rPr>
          <w:color w:val="000000" w:themeColor="text1"/>
          <w:sz w:val="26"/>
          <w:szCs w:val="26"/>
        </w:rPr>
        <w:t xml:space="preserve"> </w:t>
      </w:r>
      <w:r w:rsidRPr="000D5920">
        <w:rPr>
          <w:color w:val="000000" w:themeColor="text1"/>
          <w:sz w:val="26"/>
          <w:szCs w:val="26"/>
          <w:lang w:val="it-IT"/>
        </w:rPr>
        <w:t>Str. Releului, nr.2, sector 3</w:t>
      </w:r>
      <w:r w:rsidR="00117EB8">
        <w:rPr>
          <w:color w:val="000000" w:themeColor="text1"/>
          <w:sz w:val="26"/>
          <w:szCs w:val="26"/>
          <w:lang w:val="it-IT"/>
        </w:rPr>
        <w:t>;</w:t>
      </w:r>
    </w:p>
    <w:p w:rsidR="00C01CE8" w:rsidRPr="000D5920" w:rsidRDefault="00C01CE8" w:rsidP="00C01CE8">
      <w:pPr>
        <w:pStyle w:val="ListParagraph"/>
        <w:numPr>
          <w:ilvl w:val="0"/>
          <w:numId w:val="10"/>
        </w:numPr>
        <w:rPr>
          <w:color w:val="000000" w:themeColor="text1"/>
          <w:sz w:val="26"/>
          <w:szCs w:val="26"/>
          <w:lang w:val="it-IT"/>
        </w:rPr>
      </w:pPr>
      <w:r w:rsidRPr="000D5920">
        <w:rPr>
          <w:color w:val="000000" w:themeColor="text1"/>
          <w:sz w:val="26"/>
          <w:szCs w:val="26"/>
          <w:lang w:val="it-IT"/>
        </w:rPr>
        <w:t xml:space="preserve">Centrala Termoelectrica Bucureşti </w:t>
      </w:r>
      <w:r w:rsidRPr="009D6808">
        <w:rPr>
          <w:b/>
          <w:color w:val="000000" w:themeColor="text1"/>
          <w:sz w:val="26"/>
          <w:szCs w:val="26"/>
          <w:lang w:val="it-IT"/>
        </w:rPr>
        <w:t>Vest</w:t>
      </w:r>
      <w:r w:rsidRPr="000D5920">
        <w:rPr>
          <w:color w:val="000000" w:themeColor="text1"/>
          <w:sz w:val="26"/>
          <w:szCs w:val="26"/>
          <w:lang w:val="it-IT"/>
        </w:rPr>
        <w:t>:</w:t>
      </w:r>
      <w:r w:rsidRPr="000D5920">
        <w:rPr>
          <w:color w:val="000000" w:themeColor="text1"/>
          <w:sz w:val="26"/>
          <w:szCs w:val="26"/>
        </w:rPr>
        <w:t xml:space="preserve"> </w:t>
      </w:r>
      <w:r w:rsidRPr="000D5920">
        <w:rPr>
          <w:color w:val="000000" w:themeColor="text1"/>
          <w:sz w:val="26"/>
          <w:szCs w:val="26"/>
          <w:lang w:val="it-IT"/>
        </w:rPr>
        <w:t>B-dul Timişoara, nr.106, sector 6</w:t>
      </w:r>
      <w:r w:rsidR="00117EB8">
        <w:rPr>
          <w:color w:val="000000" w:themeColor="text1"/>
          <w:sz w:val="26"/>
          <w:szCs w:val="26"/>
          <w:lang w:val="it-IT"/>
        </w:rPr>
        <w:t>;</w:t>
      </w:r>
    </w:p>
    <w:p w:rsidR="00C01CE8" w:rsidRPr="000D5920" w:rsidRDefault="00C01CE8" w:rsidP="00C01CE8">
      <w:pPr>
        <w:pStyle w:val="ListParagraph"/>
        <w:numPr>
          <w:ilvl w:val="0"/>
          <w:numId w:val="10"/>
        </w:numPr>
        <w:rPr>
          <w:color w:val="000000" w:themeColor="text1"/>
          <w:sz w:val="26"/>
          <w:szCs w:val="26"/>
        </w:rPr>
      </w:pPr>
      <w:r w:rsidRPr="000D5920">
        <w:rPr>
          <w:color w:val="000000" w:themeColor="text1"/>
          <w:sz w:val="26"/>
          <w:szCs w:val="26"/>
          <w:lang w:val="it-IT"/>
        </w:rPr>
        <w:t xml:space="preserve">Centrala Termoelectrica </w:t>
      </w:r>
      <w:r w:rsidRPr="009D6808">
        <w:rPr>
          <w:b/>
          <w:color w:val="000000" w:themeColor="text1"/>
          <w:sz w:val="26"/>
          <w:szCs w:val="26"/>
          <w:lang w:val="it-IT"/>
        </w:rPr>
        <w:t>Progresu</w:t>
      </w:r>
      <w:r w:rsidRPr="000D5920">
        <w:rPr>
          <w:color w:val="000000" w:themeColor="text1"/>
          <w:sz w:val="26"/>
          <w:szCs w:val="26"/>
          <w:lang w:val="it-IT"/>
        </w:rPr>
        <w:t xml:space="preserve">: Str. </w:t>
      </w:r>
      <w:r w:rsidR="00CC0000">
        <w:rPr>
          <w:color w:val="000000" w:themeColor="text1"/>
          <w:sz w:val="26"/>
          <w:szCs w:val="26"/>
        </w:rPr>
        <w:t>Pogoanelor, nr.1A</w:t>
      </w:r>
      <w:r w:rsidRPr="000D5920">
        <w:rPr>
          <w:color w:val="000000" w:themeColor="text1"/>
          <w:sz w:val="26"/>
          <w:szCs w:val="26"/>
        </w:rPr>
        <w:t>, sector 4</w:t>
      </w:r>
      <w:r w:rsidR="00117EB8">
        <w:rPr>
          <w:color w:val="000000" w:themeColor="text1"/>
          <w:sz w:val="26"/>
          <w:szCs w:val="26"/>
        </w:rPr>
        <w:t>;</w:t>
      </w:r>
      <w:r w:rsidRPr="000D5920">
        <w:rPr>
          <w:color w:val="000000" w:themeColor="text1"/>
          <w:sz w:val="26"/>
          <w:szCs w:val="26"/>
        </w:rPr>
        <w:t xml:space="preserve"> </w:t>
      </w:r>
    </w:p>
    <w:p w:rsidR="00C01CE8" w:rsidRPr="000D5920" w:rsidRDefault="00C01CE8" w:rsidP="00C01CE8">
      <w:pPr>
        <w:pStyle w:val="ListParagraph"/>
        <w:numPr>
          <w:ilvl w:val="0"/>
          <w:numId w:val="10"/>
        </w:numPr>
        <w:jc w:val="both"/>
        <w:rPr>
          <w:color w:val="000000" w:themeColor="text1"/>
          <w:sz w:val="26"/>
          <w:szCs w:val="26"/>
        </w:rPr>
      </w:pPr>
      <w:r w:rsidRPr="009D6808">
        <w:rPr>
          <w:b/>
          <w:color w:val="000000" w:themeColor="text1"/>
          <w:sz w:val="26"/>
          <w:szCs w:val="26"/>
        </w:rPr>
        <w:t>Uzina de Reparatii</w:t>
      </w:r>
      <w:r w:rsidRPr="000D5920">
        <w:rPr>
          <w:color w:val="000000" w:themeColor="text1"/>
          <w:sz w:val="26"/>
          <w:szCs w:val="26"/>
        </w:rPr>
        <w:t xml:space="preserve">: </w:t>
      </w:r>
      <w:r w:rsidR="000D5920" w:rsidRPr="000D5920">
        <w:rPr>
          <w:color w:val="000000" w:themeColor="text1"/>
          <w:sz w:val="26"/>
          <w:szCs w:val="26"/>
        </w:rPr>
        <w:t>Str. Releului, nr. 2, sector 3.</w:t>
      </w:r>
    </w:p>
    <w:p w:rsidR="00D92F93" w:rsidRPr="00C01CE8" w:rsidRDefault="00D92F93" w:rsidP="001D4EC6">
      <w:pPr>
        <w:ind w:firstLine="708"/>
        <w:jc w:val="both"/>
        <w:rPr>
          <w:color w:val="000000" w:themeColor="text1"/>
          <w:sz w:val="26"/>
          <w:szCs w:val="26"/>
        </w:rPr>
      </w:pPr>
      <w:r w:rsidRPr="00F2758C">
        <w:rPr>
          <w:sz w:val="26"/>
          <w:szCs w:val="26"/>
        </w:rPr>
        <w:t xml:space="preserve">Livrarea produselor se consideră încheiată în momentul în care sunt îndeplinite </w:t>
      </w:r>
      <w:r w:rsidRPr="00C01CE8">
        <w:rPr>
          <w:color w:val="000000" w:themeColor="text1"/>
          <w:sz w:val="26"/>
          <w:szCs w:val="26"/>
        </w:rPr>
        <w:t>prevederile clauzelor de recepţie a produselor.</w:t>
      </w:r>
    </w:p>
    <w:p w:rsidR="00D92F93" w:rsidRPr="00C01CE8" w:rsidRDefault="00D92F93" w:rsidP="00491371">
      <w:pPr>
        <w:jc w:val="both"/>
        <w:rPr>
          <w:color w:val="000000" w:themeColor="text1"/>
          <w:sz w:val="26"/>
          <w:szCs w:val="26"/>
        </w:rPr>
      </w:pPr>
      <w:r w:rsidRPr="00C01CE8">
        <w:rPr>
          <w:color w:val="000000" w:themeColor="text1"/>
          <w:sz w:val="26"/>
          <w:szCs w:val="26"/>
        </w:rPr>
        <w:t>   </w:t>
      </w:r>
      <w:r w:rsidRPr="00C01CE8">
        <w:rPr>
          <w:color w:val="000000" w:themeColor="text1"/>
          <w:sz w:val="26"/>
          <w:szCs w:val="26"/>
        </w:rPr>
        <w:tab/>
        <w:t>4.2. Prezentul contract încetează să producă efecte după expirarea perioadei de garanţie tehnica sau de depozitare 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117EB8" w:rsidRPr="00BD62D2" w:rsidRDefault="00117EB8"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w:t>
      </w:r>
      <w:r w:rsidR="00117EB8">
        <w:rPr>
          <w:color w:val="FF0000"/>
          <w:sz w:val="26"/>
          <w:szCs w:val="26"/>
          <w:lang w:val="ro-RO"/>
        </w:rPr>
        <w:t xml:space="preserve"> </w:t>
      </w:r>
      <w:r w:rsidRPr="005C3BC5">
        <w:rPr>
          <w:sz w:val="26"/>
          <w:szCs w:val="26"/>
          <w:lang w:val="ro-RO"/>
        </w:rPr>
        <w:t>produselor livrate cu 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lastRenderedPageBreak/>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C01CE8" w:rsidRDefault="00C01CE8" w:rsidP="00C01CE8">
      <w:pPr>
        <w:pStyle w:val="BodyText"/>
        <w:rPr>
          <w:color w:val="000000"/>
          <w:spacing w:val="-2"/>
          <w:sz w:val="26"/>
          <w:szCs w:val="26"/>
          <w:lang w:val="ro-RO"/>
        </w:rPr>
      </w:pPr>
    </w:p>
    <w:p w:rsidR="00D92F93" w:rsidRPr="00EF66D3" w:rsidRDefault="00D92F93" w:rsidP="00C01CE8">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(1) Perioada de garanţie</w:t>
      </w:r>
      <w:r w:rsidR="003A11EF">
        <w:rPr>
          <w:color w:val="000000"/>
          <w:sz w:val="26"/>
          <w:szCs w:val="26"/>
          <w:lang w:val="pt-BR"/>
        </w:rPr>
        <w:t xml:space="preserve"> de depozitare este de minim 1 an de la data livrarii, cu respectarea conditiilor de pe ambalaj. </w:t>
      </w:r>
    </w:p>
    <w:p w:rsidR="00D92F93" w:rsidRDefault="003A11EF" w:rsidP="00B375CF">
      <w:pPr>
        <w:ind w:firstLine="720"/>
        <w:jc w:val="both"/>
        <w:rPr>
          <w:color w:val="000000"/>
          <w:sz w:val="26"/>
          <w:szCs w:val="26"/>
        </w:rPr>
      </w:pPr>
      <w:r w:rsidRPr="00BD62D2">
        <w:rPr>
          <w:color w:val="000000"/>
          <w:sz w:val="26"/>
          <w:szCs w:val="26"/>
        </w:rPr>
        <w:t xml:space="preserve"> </w:t>
      </w:r>
      <w:r w:rsidR="00D92F93" w:rsidRPr="00BD62D2">
        <w:rPr>
          <w:color w:val="000000"/>
          <w:sz w:val="26"/>
          <w:szCs w:val="26"/>
        </w:rPr>
        <w:t>(</w:t>
      </w:r>
      <w:r>
        <w:rPr>
          <w:color w:val="000000"/>
          <w:sz w:val="26"/>
          <w:szCs w:val="26"/>
        </w:rPr>
        <w:t>2</w:t>
      </w:r>
      <w:r w:rsidR="00D92F93" w:rsidRPr="00BD62D2">
        <w:rPr>
          <w:color w:val="000000"/>
          <w:sz w:val="26"/>
          <w:szCs w:val="26"/>
        </w:rPr>
        <w:t xml:space="preserve">) Perioada de garanţie tehnică se prelungeşte cu durata </w:t>
      </w:r>
      <w:r>
        <w:rPr>
          <w:color w:val="000000"/>
          <w:sz w:val="26"/>
          <w:szCs w:val="26"/>
        </w:rPr>
        <w:t>inlocuirii produselor</w:t>
      </w:r>
      <w:r w:rsidR="00D92F93" w:rsidRPr="00BD62D2">
        <w:rPr>
          <w:color w:val="000000"/>
          <w:sz w:val="26"/>
          <w:szCs w:val="26"/>
        </w:rPr>
        <w:t xml:space="preserve"> din perioada de garanţie, în cazul în care vina aparţine furnizorului.</w:t>
      </w:r>
    </w:p>
    <w:p w:rsidR="00D92F93" w:rsidRPr="00BD62D2" w:rsidRDefault="003A11EF" w:rsidP="00B375CF">
      <w:pPr>
        <w:ind w:firstLine="708"/>
        <w:jc w:val="both"/>
        <w:rPr>
          <w:color w:val="000000"/>
          <w:sz w:val="26"/>
          <w:szCs w:val="26"/>
        </w:rPr>
      </w:pPr>
      <w:r>
        <w:rPr>
          <w:color w:val="000000"/>
          <w:sz w:val="26"/>
          <w:szCs w:val="26"/>
        </w:rPr>
        <w:t xml:space="preserve"> </w:t>
      </w:r>
      <w:r w:rsidR="00D92F93">
        <w:rPr>
          <w:color w:val="000000"/>
          <w:sz w:val="26"/>
          <w:szCs w:val="26"/>
        </w:rPr>
        <w:t>(</w:t>
      </w:r>
      <w:r>
        <w:rPr>
          <w:color w:val="000000"/>
          <w:sz w:val="26"/>
          <w:szCs w:val="26"/>
        </w:rPr>
        <w:t>3</w:t>
      </w:r>
      <w:r w:rsidR="00D92F93">
        <w:rPr>
          <w:color w:val="000000"/>
          <w:sz w:val="26"/>
          <w:szCs w:val="26"/>
        </w:rPr>
        <w:t xml:space="preserve">) </w:t>
      </w:r>
      <w:r w:rsidR="00D92F93" w:rsidRPr="00BD62D2">
        <w:rPr>
          <w:color w:val="000000"/>
          <w:sz w:val="26"/>
          <w:szCs w:val="26"/>
        </w:rPr>
        <w:t>Produsele care, în timpul perioadei de garanţie</w:t>
      </w:r>
      <w:r w:rsidR="00D92F93">
        <w:rPr>
          <w:color w:val="000000"/>
          <w:sz w:val="26"/>
          <w:szCs w:val="26"/>
        </w:rPr>
        <w:t xml:space="preserve"> tehnica</w:t>
      </w:r>
      <w:r w:rsidR="00D92F93" w:rsidRPr="00BD62D2">
        <w:rPr>
          <w:color w:val="000000"/>
          <w:sz w:val="26"/>
          <w:szCs w:val="26"/>
        </w:rPr>
        <w:t xml:space="preserve">, le înlocuiesc pe cele neconforme </w:t>
      </w:r>
      <w:r w:rsidR="00D92F93">
        <w:rPr>
          <w:color w:val="000000"/>
          <w:sz w:val="26"/>
          <w:szCs w:val="26"/>
        </w:rPr>
        <w:t xml:space="preserve">vor fi insotite de documentele de garantie si calitate prevazute la art. 2.3 si </w:t>
      </w:r>
      <w:r w:rsidR="00D92F93" w:rsidRPr="00BD62D2">
        <w:rPr>
          <w:color w:val="000000"/>
          <w:sz w:val="26"/>
          <w:szCs w:val="26"/>
        </w:rPr>
        <w:t xml:space="preserve">beneficiază de o noua perioadă de garanţie </w:t>
      </w:r>
      <w:r w:rsidR="00D92F93">
        <w:rPr>
          <w:color w:val="000000"/>
          <w:sz w:val="26"/>
          <w:szCs w:val="26"/>
        </w:rPr>
        <w:t xml:space="preserve">tehnica, egala cu cea prevazuta la alineatul (2), </w:t>
      </w:r>
      <w:r w:rsidR="00D92F93"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3A11EF" w:rsidRPr="00BB45A2" w:rsidRDefault="003A11EF"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117EB8">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Pr>
          <w:rStyle w:val="l5def1"/>
          <w:rFonts w:ascii="Times New Roman" w:hAnsi="Times New Roman" w:cs="Times New Roman"/>
        </w:rPr>
        <w:tab/>
      </w:r>
      <w:r w:rsidR="00D92F93" w:rsidRPr="00D0253F">
        <w:rPr>
          <w:rStyle w:val="l5def1"/>
          <w:rFonts w:ascii="Times New Roman" w:hAnsi="Times New Roman" w:cs="Times New Roman"/>
        </w:rPr>
        <w:t>9.</w:t>
      </w:r>
      <w:r w:rsidR="00117EB8">
        <w:rPr>
          <w:rStyle w:val="l5def1"/>
          <w:rFonts w:ascii="Times New Roman" w:hAnsi="Times New Roman" w:cs="Times New Roman"/>
        </w:rPr>
        <w:t>2</w:t>
      </w:r>
      <w:r w:rsidR="00D92F93" w:rsidRPr="00D0253F">
        <w:rPr>
          <w:rStyle w:val="l5def1"/>
          <w:rFonts w:ascii="Times New Roman" w:hAnsi="Times New Roman" w:cs="Times New Roman"/>
        </w:rPr>
        <w:t>. Suplimentar fata de situatiile prezenta</w:t>
      </w:r>
      <w:r w:rsidR="00117EB8">
        <w:rPr>
          <w:rStyle w:val="l5def1"/>
          <w:rFonts w:ascii="Times New Roman" w:hAnsi="Times New Roman" w:cs="Times New Roman"/>
        </w:rPr>
        <w:t>ta</w:t>
      </w:r>
      <w:r w:rsidR="00D92F93" w:rsidRPr="00D0253F">
        <w:rPr>
          <w:rStyle w:val="l5def1"/>
          <w:rFonts w:ascii="Times New Roman" w:hAnsi="Times New Roman" w:cs="Times New Roman"/>
        </w:rPr>
        <w:t xml:space="preserve"> la </w:t>
      </w:r>
      <w:r w:rsidR="00D92F93" w:rsidRPr="00117EB8">
        <w:rPr>
          <w:rStyle w:val="l5def1"/>
          <w:rFonts w:ascii="Times New Roman" w:hAnsi="Times New Roman" w:cs="Times New Roman"/>
          <w:color w:val="000000" w:themeColor="text1"/>
        </w:rPr>
        <w:t>articol</w:t>
      </w:r>
      <w:r w:rsidR="00117EB8" w:rsidRPr="00117EB8">
        <w:rPr>
          <w:rStyle w:val="l5def1"/>
          <w:rFonts w:ascii="Times New Roman" w:hAnsi="Times New Roman" w:cs="Times New Roman"/>
          <w:color w:val="000000" w:themeColor="text1"/>
        </w:rPr>
        <w:t>ul</w:t>
      </w:r>
      <w:r w:rsidR="00D92F93" w:rsidRPr="00117EB8">
        <w:rPr>
          <w:rStyle w:val="l5def1"/>
          <w:rFonts w:ascii="Times New Roman" w:hAnsi="Times New Roman" w:cs="Times New Roman"/>
          <w:color w:val="000000" w:themeColor="text1"/>
        </w:rPr>
        <w:t xml:space="preserve"> 9.1.,</w:t>
      </w:r>
      <w:r w:rsidR="00D92F93" w:rsidRPr="00D0253F">
        <w:rPr>
          <w:rStyle w:val="l5def1"/>
          <w:rFonts w:ascii="Times New Roman" w:hAnsi="Times New Roman" w:cs="Times New Roman"/>
        </w:rPr>
        <w:t xml:space="preserve"> </w:t>
      </w:r>
      <w:r w:rsidR="00D92F93" w:rsidRPr="00D0253F">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lastRenderedPageBreak/>
        <w:t>9.</w:t>
      </w:r>
      <w:r w:rsidR="00117EB8">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117EB8">
        <w:rPr>
          <w:color w:val="000000"/>
          <w:sz w:val="26"/>
          <w:szCs w:val="26"/>
        </w:rPr>
        <w:t>4</w:t>
      </w:r>
      <w:r w:rsidRPr="00D0253F">
        <w:rPr>
          <w:color w:val="000000"/>
          <w:sz w:val="26"/>
          <w:szCs w:val="26"/>
        </w:rPr>
        <w:t xml:space="preserve"> Contractul </w:t>
      </w:r>
      <w:r w:rsidR="00CC0000">
        <w:rPr>
          <w:color w:val="000000"/>
          <w:sz w:val="26"/>
          <w:szCs w:val="26"/>
        </w:rPr>
        <w:t>inceteaza</w:t>
      </w:r>
      <w:r w:rsidRPr="00D0253F">
        <w:rPr>
          <w:color w:val="000000"/>
          <w:sz w:val="26"/>
          <w:szCs w:val="26"/>
        </w:rPr>
        <w:t xml:space="preserve">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117EB8">
        <w:rPr>
          <w:sz w:val="26"/>
          <w:szCs w:val="26"/>
        </w:rPr>
        <w:t>5</w:t>
      </w:r>
      <w:r w:rsidRPr="00D0253F">
        <w:rPr>
          <w:sz w:val="26"/>
          <w:szCs w:val="26"/>
        </w:rPr>
        <w:t xml:space="preserve">. Contractul poate </w:t>
      </w:r>
      <w:r w:rsidR="00CC0000">
        <w:rPr>
          <w:sz w:val="26"/>
          <w:szCs w:val="26"/>
        </w:rPr>
        <w:t>inceta</w:t>
      </w:r>
      <w:r w:rsidRPr="00D0253F">
        <w:rPr>
          <w:sz w:val="26"/>
          <w:szCs w:val="26"/>
        </w:rPr>
        <w:t xml:space="preserve">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117EB8">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117EB8">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117EB8" w:rsidP="00117EB8">
      <w:pPr>
        <w:jc w:val="both"/>
        <w:rPr>
          <w:b/>
          <w:color w:val="000000"/>
          <w:sz w:val="26"/>
          <w:szCs w:val="26"/>
        </w:rPr>
      </w:pPr>
      <w:r>
        <w:rPr>
          <w:b/>
          <w:color w:val="000000"/>
          <w:sz w:val="26"/>
          <w:szCs w:val="26"/>
        </w:rPr>
        <w:t xml:space="preserve"> </w:t>
      </w:r>
      <w:r w:rsidR="00D92F93"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3A11EF" w:rsidRPr="00BD62D2" w:rsidRDefault="003A11EF"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Prezentul contract a fost atribuit la data de __________________ pe baza procedurii de achiziţie</w:t>
      </w:r>
      <w:r w:rsidR="003A11EF">
        <w:rPr>
          <w:sz w:val="26"/>
          <w:szCs w:val="26"/>
        </w:rPr>
        <w:t xml:space="preserve"> directe</w:t>
      </w:r>
      <w:r>
        <w:rPr>
          <w:sz w:val="26"/>
          <w:szCs w:val="26"/>
        </w:rPr>
        <w:t>.</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lastRenderedPageBreak/>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CC0000" w:rsidP="00B33D02">
      <w:pPr>
        <w:ind w:left="1440"/>
        <w:rPr>
          <w:bCs/>
          <w:sz w:val="26"/>
          <w:szCs w:val="26"/>
          <w:lang w:val="it-IT"/>
        </w:rPr>
      </w:pPr>
      <w:r>
        <w:rPr>
          <w:bCs/>
          <w:sz w:val="26"/>
          <w:szCs w:val="26"/>
          <w:lang w:val="it-IT"/>
        </w:rPr>
        <w:t xml:space="preserve">       </w:t>
      </w:r>
      <w:r w:rsidR="00B33D02"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Default="00B33D02" w:rsidP="00B33D02">
      <w:pPr>
        <w:spacing w:line="276" w:lineRule="auto"/>
        <w:ind w:left="1440" w:hanging="1440"/>
        <w:rPr>
          <w:sz w:val="26"/>
          <w:szCs w:val="26"/>
        </w:rPr>
      </w:pPr>
    </w:p>
    <w:p w:rsidR="00B33D02" w:rsidRPr="004C3B0B"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33D02">
      <w:pPr>
        <w:spacing w:line="276" w:lineRule="auto"/>
        <w:jc w:val="both"/>
        <w:rPr>
          <w:sz w:val="26"/>
          <w:szCs w:val="26"/>
        </w:rPr>
      </w:pPr>
    </w:p>
    <w:p w:rsidR="00B33D02" w:rsidRPr="003A11EF" w:rsidRDefault="00B33D02" w:rsidP="00B33D02">
      <w:pPr>
        <w:spacing w:line="276" w:lineRule="auto"/>
        <w:ind w:left="720" w:firstLine="720"/>
        <w:jc w:val="both"/>
        <w:rPr>
          <w:color w:val="000000" w:themeColor="text1"/>
          <w:sz w:val="26"/>
          <w:szCs w:val="26"/>
        </w:rPr>
      </w:pPr>
      <w:r w:rsidRPr="003A11EF">
        <w:rPr>
          <w:color w:val="000000" w:themeColor="text1"/>
          <w:sz w:val="26"/>
          <w:szCs w:val="26"/>
        </w:rPr>
        <w:t>Director Comercial,</w:t>
      </w:r>
      <w:r w:rsidRPr="003A11EF">
        <w:rPr>
          <w:color w:val="000000" w:themeColor="text1"/>
          <w:sz w:val="26"/>
          <w:szCs w:val="26"/>
        </w:rPr>
        <w:tab/>
      </w:r>
      <w:r w:rsidRPr="003A11EF">
        <w:rPr>
          <w:color w:val="000000" w:themeColor="text1"/>
          <w:sz w:val="26"/>
          <w:szCs w:val="26"/>
        </w:rPr>
        <w:tab/>
      </w:r>
      <w:r w:rsidRPr="003A11EF">
        <w:rPr>
          <w:color w:val="000000" w:themeColor="text1"/>
          <w:sz w:val="26"/>
          <w:szCs w:val="26"/>
        </w:rPr>
        <w:tab/>
      </w:r>
      <w:r w:rsidRPr="003A11EF">
        <w:rPr>
          <w:color w:val="000000" w:themeColor="text1"/>
          <w:sz w:val="26"/>
          <w:szCs w:val="26"/>
        </w:rPr>
        <w:tab/>
      </w:r>
      <w:r w:rsidRPr="003A11EF">
        <w:rPr>
          <w:color w:val="000000" w:themeColor="text1"/>
          <w:sz w:val="26"/>
          <w:szCs w:val="26"/>
        </w:rPr>
        <w:tab/>
      </w:r>
    </w:p>
    <w:p w:rsidR="00B33D02" w:rsidRPr="003A11EF" w:rsidRDefault="00B33D02" w:rsidP="00B33D02">
      <w:pPr>
        <w:spacing w:line="276" w:lineRule="auto"/>
        <w:jc w:val="both"/>
        <w:rPr>
          <w:color w:val="000000" w:themeColor="text1"/>
          <w:sz w:val="26"/>
          <w:szCs w:val="26"/>
        </w:rPr>
      </w:pPr>
      <w:r w:rsidRPr="003A11EF">
        <w:rPr>
          <w:color w:val="000000" w:themeColor="text1"/>
          <w:sz w:val="26"/>
          <w:szCs w:val="26"/>
        </w:rPr>
        <w:tab/>
      </w:r>
      <w:r w:rsidRPr="003A11EF">
        <w:rPr>
          <w:color w:val="000000" w:themeColor="text1"/>
          <w:sz w:val="26"/>
          <w:szCs w:val="26"/>
        </w:rPr>
        <w:tab/>
        <w:t>Adrian DIACONU</w:t>
      </w:r>
    </w:p>
    <w:p w:rsidR="00B33D02" w:rsidRDefault="00B33D02" w:rsidP="00B33D02">
      <w:pPr>
        <w:spacing w:line="276" w:lineRule="auto"/>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r w:rsidR="003A11EF">
        <w:rPr>
          <w:sz w:val="26"/>
          <w:szCs w:val="26"/>
        </w:rPr>
        <w:t>,</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8B428E" w:rsidRDefault="00B33D02" w:rsidP="00B33D02">
      <w:pPr>
        <w:spacing w:line="276" w:lineRule="auto"/>
        <w:jc w:val="both"/>
        <w:rPr>
          <w:sz w:val="26"/>
          <w:szCs w:val="26"/>
        </w:rPr>
      </w:pPr>
      <w:r w:rsidRPr="004C3B0B">
        <w:rPr>
          <w:sz w:val="26"/>
          <w:szCs w:val="26"/>
        </w:rPr>
        <w:tab/>
      </w:r>
      <w:r w:rsidRPr="004C3B0B">
        <w:rPr>
          <w:sz w:val="26"/>
          <w:szCs w:val="26"/>
        </w:rPr>
        <w:tab/>
      </w:r>
      <w:r w:rsidRPr="008B428E">
        <w:rPr>
          <w:sz w:val="26"/>
          <w:szCs w:val="26"/>
        </w:rPr>
        <w:t>Serviciul Achiziţii,</w:t>
      </w:r>
    </w:p>
    <w:p w:rsidR="00B33D02" w:rsidRPr="008B428E" w:rsidRDefault="00B33D02" w:rsidP="00B33D02">
      <w:pPr>
        <w:rPr>
          <w:sz w:val="26"/>
          <w:szCs w:val="26"/>
        </w:rPr>
      </w:pPr>
      <w:r w:rsidRPr="008B428E">
        <w:rPr>
          <w:sz w:val="26"/>
          <w:szCs w:val="26"/>
        </w:rPr>
        <w:tab/>
      </w:r>
      <w:r w:rsidRPr="008B428E">
        <w:rPr>
          <w:sz w:val="26"/>
          <w:szCs w:val="26"/>
        </w:rPr>
        <w:tab/>
        <w:t>Ioana UNTILĂ</w:t>
      </w:r>
    </w:p>
    <w:p w:rsidR="00B33D02" w:rsidRPr="008B428E" w:rsidRDefault="00B33D02" w:rsidP="00B33D02">
      <w:pPr>
        <w:rPr>
          <w:sz w:val="26"/>
          <w:szCs w:val="26"/>
        </w:rPr>
      </w:pPr>
    </w:p>
    <w:p w:rsidR="00B33D02" w:rsidRPr="008B428E" w:rsidRDefault="00B33D02" w:rsidP="00B33D02">
      <w:pPr>
        <w:rPr>
          <w:sz w:val="26"/>
          <w:szCs w:val="26"/>
        </w:rPr>
      </w:pPr>
      <w:r w:rsidRPr="008B428E">
        <w:rPr>
          <w:sz w:val="26"/>
          <w:szCs w:val="26"/>
        </w:rPr>
        <w:tab/>
      </w:r>
      <w:r w:rsidRPr="008B428E">
        <w:rPr>
          <w:sz w:val="26"/>
          <w:szCs w:val="26"/>
        </w:rPr>
        <w:tab/>
        <w:t>Responsabil coordonare contractare,</w:t>
      </w:r>
    </w:p>
    <w:p w:rsidR="00B33D02" w:rsidRPr="008B428E" w:rsidRDefault="00B33D02" w:rsidP="00B33D02">
      <w:pPr>
        <w:rPr>
          <w:sz w:val="26"/>
          <w:szCs w:val="26"/>
        </w:rPr>
      </w:pPr>
      <w:r w:rsidRPr="008B428E">
        <w:rPr>
          <w:sz w:val="26"/>
          <w:szCs w:val="26"/>
        </w:rPr>
        <w:tab/>
      </w:r>
      <w:r w:rsidRPr="008B428E">
        <w:rPr>
          <w:sz w:val="26"/>
          <w:szCs w:val="26"/>
        </w:rPr>
        <w:tab/>
        <w:t>Roxana KEDEI</w:t>
      </w:r>
    </w:p>
    <w:p w:rsidR="00B33D02" w:rsidRPr="008B428E" w:rsidRDefault="00B33D02" w:rsidP="00B33D02">
      <w:pPr>
        <w:rPr>
          <w:sz w:val="26"/>
          <w:szCs w:val="26"/>
        </w:rPr>
      </w:pPr>
    </w:p>
    <w:p w:rsidR="00B33D02" w:rsidRPr="008B428E" w:rsidRDefault="00B33D02" w:rsidP="00B33D02">
      <w:pPr>
        <w:rPr>
          <w:sz w:val="26"/>
          <w:szCs w:val="26"/>
        </w:rPr>
      </w:pPr>
      <w:r w:rsidRPr="008B428E">
        <w:rPr>
          <w:sz w:val="26"/>
          <w:szCs w:val="26"/>
        </w:rPr>
        <w:tab/>
      </w:r>
      <w:r w:rsidRPr="008B428E">
        <w:rPr>
          <w:sz w:val="26"/>
          <w:szCs w:val="26"/>
        </w:rPr>
        <w:tab/>
        <w:t>Responsabil contract</w:t>
      </w:r>
      <w:r w:rsidR="003A11EF" w:rsidRPr="008B428E">
        <w:rPr>
          <w:sz w:val="26"/>
          <w:szCs w:val="26"/>
        </w:rPr>
        <w:t>,</w:t>
      </w:r>
    </w:p>
    <w:p w:rsidR="003A11EF" w:rsidRPr="008B428E" w:rsidRDefault="008B428E" w:rsidP="00B33D02">
      <w:pPr>
        <w:rPr>
          <w:sz w:val="26"/>
          <w:szCs w:val="26"/>
        </w:rPr>
      </w:pPr>
      <w:r>
        <w:rPr>
          <w:sz w:val="26"/>
          <w:szCs w:val="26"/>
        </w:rPr>
        <w:t xml:space="preserve">                      </w:t>
      </w:r>
      <w:r w:rsidR="003A11EF" w:rsidRPr="008B428E">
        <w:rPr>
          <w:sz w:val="26"/>
          <w:szCs w:val="26"/>
        </w:rPr>
        <w:t xml:space="preserve">Virginia </w:t>
      </w:r>
      <w:r w:rsidRPr="008B428E">
        <w:rPr>
          <w:sz w:val="26"/>
          <w:szCs w:val="26"/>
        </w:rPr>
        <w:t>IOANITESCU</w:t>
      </w:r>
    </w:p>
    <w:p w:rsidR="00D92F93" w:rsidRPr="00BD62D2" w:rsidRDefault="00D92F93" w:rsidP="00C3093E">
      <w:pPr>
        <w:pStyle w:val="BodyText"/>
        <w:ind w:left="696" w:firstLine="12"/>
        <w:jc w:val="left"/>
        <w:rPr>
          <w:color w:val="000000"/>
          <w:sz w:val="26"/>
          <w:szCs w:val="26"/>
        </w:rPr>
        <w:sectPr w:rsidR="00D92F93" w:rsidRPr="00BD62D2" w:rsidSect="003A11EF">
          <w:footerReference w:type="even" r:id="rId7"/>
          <w:footerReference w:type="default" r:id="rId8"/>
          <w:footerReference w:type="first" r:id="rId9"/>
          <w:pgSz w:w="11906" w:h="16838" w:code="9"/>
          <w:pgMar w:top="624" w:right="849" w:bottom="1418" w:left="1531"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7E46EB" w:rsidRDefault="007E46EB" w:rsidP="00784ED3">
      <w:pPr>
        <w:jc w:val="center"/>
        <w:rPr>
          <w:b/>
          <w:color w:val="000000"/>
          <w:sz w:val="26"/>
          <w:szCs w:val="26"/>
          <w:u w:val="single"/>
        </w:rPr>
      </w:pPr>
    </w:p>
    <w:p w:rsidR="00D92F9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7E46EB" w:rsidRDefault="007E46EB" w:rsidP="00784ED3">
      <w:pPr>
        <w:jc w:val="center"/>
        <w:rPr>
          <w:b/>
          <w:color w:val="000000"/>
          <w:sz w:val="26"/>
          <w:szCs w:val="26"/>
          <w:u w:val="single"/>
        </w:rPr>
      </w:pPr>
    </w:p>
    <w:p w:rsidR="009255D1" w:rsidRPr="0071622A" w:rsidRDefault="009255D1" w:rsidP="00916E1F">
      <w:pPr>
        <w:ind w:left="708" w:firstLine="708"/>
        <w:rPr>
          <w:sz w:val="22"/>
          <w:szCs w:val="22"/>
        </w:rPr>
      </w:pPr>
    </w:p>
    <w:tbl>
      <w:tblPr>
        <w:tblStyle w:val="TableGrid"/>
        <w:tblW w:w="14709" w:type="dxa"/>
        <w:tblInd w:w="708" w:type="dxa"/>
        <w:tblLayout w:type="fixed"/>
        <w:tblLook w:val="04A0"/>
      </w:tblPr>
      <w:tblGrid>
        <w:gridCol w:w="507"/>
        <w:gridCol w:w="3571"/>
        <w:gridCol w:w="709"/>
        <w:gridCol w:w="579"/>
        <w:gridCol w:w="980"/>
        <w:gridCol w:w="1010"/>
        <w:gridCol w:w="829"/>
        <w:gridCol w:w="854"/>
        <w:gridCol w:w="709"/>
        <w:gridCol w:w="851"/>
        <w:gridCol w:w="1134"/>
        <w:gridCol w:w="1134"/>
        <w:gridCol w:w="992"/>
        <w:gridCol w:w="850"/>
      </w:tblGrid>
      <w:tr w:rsidR="0071622A" w:rsidRPr="0071622A" w:rsidTr="007E46EB">
        <w:trPr>
          <w:cantSplit/>
          <w:trHeight w:val="1790"/>
        </w:trPr>
        <w:tc>
          <w:tcPr>
            <w:tcW w:w="507" w:type="dxa"/>
            <w:textDirection w:val="btLr"/>
            <w:vAlign w:val="center"/>
          </w:tcPr>
          <w:p w:rsidR="0071622A" w:rsidRPr="0071622A" w:rsidRDefault="0071622A" w:rsidP="009255D1">
            <w:pPr>
              <w:jc w:val="center"/>
              <w:rPr>
                <w:b/>
                <w:bCs/>
              </w:rPr>
            </w:pPr>
            <w:r w:rsidRPr="0071622A">
              <w:rPr>
                <w:b/>
                <w:bCs/>
                <w:sz w:val="22"/>
                <w:szCs w:val="22"/>
              </w:rPr>
              <w:t>NR.CRT</w:t>
            </w:r>
          </w:p>
        </w:tc>
        <w:tc>
          <w:tcPr>
            <w:tcW w:w="3571" w:type="dxa"/>
            <w:vAlign w:val="center"/>
          </w:tcPr>
          <w:p w:rsidR="0071622A" w:rsidRPr="0071622A" w:rsidRDefault="0071622A" w:rsidP="009255D1">
            <w:pPr>
              <w:jc w:val="center"/>
              <w:rPr>
                <w:b/>
                <w:bCs/>
              </w:rPr>
            </w:pPr>
            <w:r w:rsidRPr="0071622A">
              <w:rPr>
                <w:b/>
                <w:bCs/>
                <w:sz w:val="22"/>
                <w:szCs w:val="22"/>
              </w:rPr>
              <w:t>DENUMIRE</w:t>
            </w:r>
            <w:r w:rsidRPr="0071622A">
              <w:rPr>
                <w:b/>
                <w:bCs/>
                <w:sz w:val="22"/>
                <w:szCs w:val="22"/>
              </w:rPr>
              <w:br/>
              <w:t xml:space="preserve">PRODUS, CARACTERISTICI </w:t>
            </w:r>
            <w:r w:rsidRPr="0071622A">
              <w:rPr>
                <w:b/>
                <w:bCs/>
                <w:sz w:val="22"/>
                <w:szCs w:val="22"/>
              </w:rPr>
              <w:br/>
              <w:t>STAS</w:t>
            </w:r>
          </w:p>
        </w:tc>
        <w:tc>
          <w:tcPr>
            <w:tcW w:w="709" w:type="dxa"/>
            <w:vAlign w:val="center"/>
          </w:tcPr>
          <w:p w:rsidR="0071622A" w:rsidRPr="0071622A" w:rsidRDefault="0071622A" w:rsidP="0071622A">
            <w:pPr>
              <w:jc w:val="center"/>
            </w:pPr>
            <w:r w:rsidRPr="0071622A">
              <w:rPr>
                <w:b/>
                <w:bCs/>
                <w:sz w:val="22"/>
                <w:szCs w:val="22"/>
              </w:rPr>
              <w:t>U/M</w:t>
            </w:r>
          </w:p>
        </w:tc>
        <w:tc>
          <w:tcPr>
            <w:tcW w:w="579" w:type="dxa"/>
            <w:textDirection w:val="btLr"/>
            <w:vAlign w:val="center"/>
          </w:tcPr>
          <w:p w:rsidR="0071622A" w:rsidRPr="0071622A" w:rsidRDefault="0071622A" w:rsidP="0071622A">
            <w:pPr>
              <w:ind w:left="113" w:right="113"/>
              <w:jc w:val="center"/>
            </w:pPr>
            <w:r w:rsidRPr="0071622A">
              <w:rPr>
                <w:sz w:val="22"/>
                <w:szCs w:val="22"/>
              </w:rPr>
              <w:t>Sediu ELCEN</w:t>
            </w:r>
          </w:p>
        </w:tc>
        <w:tc>
          <w:tcPr>
            <w:tcW w:w="980" w:type="dxa"/>
            <w:textDirection w:val="btLr"/>
            <w:vAlign w:val="center"/>
          </w:tcPr>
          <w:p w:rsidR="0071622A" w:rsidRPr="0071622A" w:rsidRDefault="0071622A" w:rsidP="0071622A">
            <w:pPr>
              <w:ind w:left="113" w:right="113"/>
              <w:jc w:val="center"/>
              <w:rPr>
                <w:b/>
                <w:bCs/>
              </w:rPr>
            </w:pPr>
            <w:r w:rsidRPr="0071622A">
              <w:rPr>
                <w:b/>
                <w:bCs/>
                <w:sz w:val="22"/>
                <w:szCs w:val="22"/>
              </w:rPr>
              <w:t xml:space="preserve"> </w:t>
            </w:r>
            <w:r w:rsidRPr="0071622A">
              <w:rPr>
                <w:bCs/>
                <w:sz w:val="22"/>
                <w:szCs w:val="22"/>
                <w:lang w:eastAsia="en-US"/>
              </w:rPr>
              <w:t>Centrala termoelectrica</w:t>
            </w:r>
            <w:r w:rsidRPr="0071622A">
              <w:rPr>
                <w:b/>
                <w:bCs/>
                <w:sz w:val="22"/>
                <w:szCs w:val="22"/>
              </w:rPr>
              <w:br/>
              <w:t>SUD</w:t>
            </w:r>
          </w:p>
        </w:tc>
        <w:tc>
          <w:tcPr>
            <w:tcW w:w="1010" w:type="dxa"/>
            <w:textDirection w:val="btLr"/>
            <w:vAlign w:val="center"/>
          </w:tcPr>
          <w:p w:rsidR="0071622A" w:rsidRPr="0071622A" w:rsidRDefault="0071622A" w:rsidP="0071622A">
            <w:pPr>
              <w:ind w:left="113" w:right="113"/>
              <w:jc w:val="center"/>
              <w:rPr>
                <w:b/>
                <w:bCs/>
              </w:rPr>
            </w:pPr>
            <w:r w:rsidRPr="0071622A">
              <w:rPr>
                <w:bCs/>
                <w:sz w:val="22"/>
                <w:szCs w:val="22"/>
                <w:lang w:eastAsia="en-US"/>
              </w:rPr>
              <w:t>Centrala termoelectrica</w:t>
            </w:r>
            <w:r w:rsidRPr="0071622A">
              <w:rPr>
                <w:b/>
                <w:bCs/>
                <w:sz w:val="22"/>
                <w:szCs w:val="22"/>
              </w:rPr>
              <w:br/>
              <w:t>VEST</w:t>
            </w:r>
          </w:p>
        </w:tc>
        <w:tc>
          <w:tcPr>
            <w:tcW w:w="829" w:type="dxa"/>
            <w:textDirection w:val="btLr"/>
            <w:vAlign w:val="center"/>
          </w:tcPr>
          <w:p w:rsidR="0071622A" w:rsidRPr="0071622A" w:rsidRDefault="0071622A" w:rsidP="0071622A">
            <w:pPr>
              <w:ind w:left="113" w:right="113"/>
              <w:jc w:val="center"/>
              <w:rPr>
                <w:b/>
                <w:bCs/>
              </w:rPr>
            </w:pPr>
            <w:r w:rsidRPr="0071622A">
              <w:rPr>
                <w:bCs/>
                <w:sz w:val="22"/>
                <w:szCs w:val="22"/>
                <w:lang w:eastAsia="en-US"/>
              </w:rPr>
              <w:t>Centrala termoelectrica</w:t>
            </w:r>
            <w:r w:rsidRPr="0071622A">
              <w:rPr>
                <w:b/>
                <w:bCs/>
                <w:sz w:val="22"/>
                <w:szCs w:val="22"/>
                <w:lang w:eastAsia="en-US"/>
              </w:rPr>
              <w:t xml:space="preserve"> </w:t>
            </w:r>
            <w:r w:rsidRPr="0071622A">
              <w:rPr>
                <w:b/>
                <w:bCs/>
                <w:sz w:val="22"/>
                <w:szCs w:val="22"/>
              </w:rPr>
              <w:t>PROG.</w:t>
            </w:r>
          </w:p>
        </w:tc>
        <w:tc>
          <w:tcPr>
            <w:tcW w:w="854" w:type="dxa"/>
            <w:textDirection w:val="btLr"/>
            <w:vAlign w:val="center"/>
          </w:tcPr>
          <w:p w:rsidR="0071622A" w:rsidRPr="0071622A" w:rsidRDefault="0071622A" w:rsidP="0071622A">
            <w:pPr>
              <w:ind w:left="113" w:right="113"/>
              <w:jc w:val="center"/>
              <w:rPr>
                <w:b/>
                <w:bCs/>
              </w:rPr>
            </w:pPr>
            <w:r w:rsidRPr="0071622A">
              <w:rPr>
                <w:bCs/>
                <w:sz w:val="22"/>
                <w:szCs w:val="22"/>
                <w:lang w:eastAsia="en-US"/>
              </w:rPr>
              <w:t>Centrala termoelectrica</w:t>
            </w:r>
            <w:r w:rsidRPr="0071622A">
              <w:rPr>
                <w:b/>
                <w:bCs/>
                <w:sz w:val="22"/>
                <w:szCs w:val="22"/>
              </w:rPr>
              <w:br/>
              <w:t>GROZ.</w:t>
            </w:r>
          </w:p>
        </w:tc>
        <w:tc>
          <w:tcPr>
            <w:tcW w:w="709" w:type="dxa"/>
            <w:textDirection w:val="btLr"/>
            <w:vAlign w:val="center"/>
          </w:tcPr>
          <w:p w:rsidR="0071622A" w:rsidRPr="0071622A" w:rsidRDefault="0071622A" w:rsidP="0071622A">
            <w:pPr>
              <w:ind w:left="113" w:right="113"/>
              <w:jc w:val="center"/>
            </w:pPr>
            <w:r w:rsidRPr="0071622A">
              <w:rPr>
                <w:sz w:val="22"/>
                <w:szCs w:val="22"/>
              </w:rPr>
              <w:t>Uzina Reparatii</w:t>
            </w:r>
          </w:p>
        </w:tc>
        <w:tc>
          <w:tcPr>
            <w:tcW w:w="851" w:type="dxa"/>
            <w:textDirection w:val="btLr"/>
            <w:vAlign w:val="center"/>
          </w:tcPr>
          <w:p w:rsidR="0071622A" w:rsidRPr="0071622A" w:rsidRDefault="0071622A" w:rsidP="0071622A">
            <w:pPr>
              <w:ind w:left="113" w:right="113"/>
              <w:jc w:val="center"/>
            </w:pPr>
            <w:r w:rsidRPr="0071622A">
              <w:rPr>
                <w:sz w:val="22"/>
                <w:szCs w:val="22"/>
              </w:rPr>
              <w:t>Total ELCEN</w:t>
            </w:r>
          </w:p>
        </w:tc>
        <w:tc>
          <w:tcPr>
            <w:tcW w:w="1134" w:type="dxa"/>
            <w:vAlign w:val="center"/>
          </w:tcPr>
          <w:p w:rsidR="0071622A" w:rsidRPr="0071622A" w:rsidRDefault="0071622A" w:rsidP="0071622A">
            <w:pPr>
              <w:jc w:val="center"/>
              <w:rPr>
                <w:b/>
                <w:bCs/>
              </w:rPr>
            </w:pPr>
            <w:r w:rsidRPr="0071622A">
              <w:rPr>
                <w:b/>
                <w:bCs/>
                <w:sz w:val="22"/>
                <w:szCs w:val="22"/>
              </w:rPr>
              <w:t xml:space="preserve">PRET UNITAR </w:t>
            </w:r>
            <w:r w:rsidRPr="0071622A">
              <w:rPr>
                <w:bCs/>
                <w:sz w:val="22"/>
                <w:szCs w:val="22"/>
              </w:rPr>
              <w:t>(lei fara TVA)</w:t>
            </w:r>
          </w:p>
        </w:tc>
        <w:tc>
          <w:tcPr>
            <w:tcW w:w="1134" w:type="dxa"/>
            <w:vAlign w:val="center"/>
          </w:tcPr>
          <w:p w:rsidR="0071622A" w:rsidRPr="0071622A" w:rsidRDefault="0071622A" w:rsidP="0071622A">
            <w:pPr>
              <w:jc w:val="center"/>
              <w:rPr>
                <w:b/>
                <w:bCs/>
              </w:rPr>
            </w:pPr>
            <w:r w:rsidRPr="0071622A">
              <w:rPr>
                <w:b/>
                <w:bCs/>
                <w:sz w:val="22"/>
                <w:szCs w:val="22"/>
              </w:rPr>
              <w:t>PRET TOTAL</w:t>
            </w:r>
          </w:p>
          <w:p w:rsidR="0071622A" w:rsidRPr="0071622A" w:rsidRDefault="0071622A" w:rsidP="0071622A">
            <w:pPr>
              <w:jc w:val="center"/>
              <w:rPr>
                <w:bCs/>
              </w:rPr>
            </w:pPr>
            <w:r w:rsidRPr="0071622A">
              <w:rPr>
                <w:bCs/>
                <w:sz w:val="22"/>
                <w:szCs w:val="22"/>
              </w:rPr>
              <w:t>(lei fara TVA)</w:t>
            </w:r>
          </w:p>
        </w:tc>
        <w:tc>
          <w:tcPr>
            <w:tcW w:w="992" w:type="dxa"/>
            <w:textDirection w:val="btLr"/>
            <w:vAlign w:val="center"/>
          </w:tcPr>
          <w:p w:rsidR="0071622A" w:rsidRPr="0071622A" w:rsidRDefault="0071622A" w:rsidP="0071622A">
            <w:pPr>
              <w:ind w:left="113" w:right="113"/>
              <w:jc w:val="center"/>
              <w:rPr>
                <w:b/>
                <w:bCs/>
              </w:rPr>
            </w:pPr>
          </w:p>
          <w:p w:rsidR="0071622A" w:rsidRPr="0071622A" w:rsidRDefault="0071622A" w:rsidP="0071622A">
            <w:pPr>
              <w:ind w:left="113" w:right="113"/>
              <w:jc w:val="center"/>
              <w:rPr>
                <w:b/>
                <w:bCs/>
              </w:rPr>
            </w:pPr>
            <w:r w:rsidRPr="0071622A">
              <w:rPr>
                <w:b/>
                <w:bCs/>
                <w:sz w:val="22"/>
                <w:szCs w:val="22"/>
              </w:rPr>
              <w:t>PRODTOR</w:t>
            </w:r>
          </w:p>
        </w:tc>
        <w:tc>
          <w:tcPr>
            <w:tcW w:w="850" w:type="dxa"/>
            <w:textDirection w:val="btLr"/>
            <w:vAlign w:val="center"/>
          </w:tcPr>
          <w:p w:rsidR="0071622A" w:rsidRPr="0071622A" w:rsidRDefault="0071622A" w:rsidP="0071622A">
            <w:pPr>
              <w:ind w:left="113" w:right="113"/>
              <w:jc w:val="center"/>
              <w:rPr>
                <w:b/>
                <w:bCs/>
              </w:rPr>
            </w:pPr>
            <w:r w:rsidRPr="0071622A">
              <w:rPr>
                <w:b/>
                <w:bCs/>
                <w:sz w:val="22"/>
                <w:szCs w:val="22"/>
              </w:rPr>
              <w:t>TERMEN DE LIVRARE</w:t>
            </w:r>
          </w:p>
        </w:tc>
      </w:tr>
      <w:tr w:rsidR="007E46EB" w:rsidRPr="0071622A" w:rsidTr="007E46EB">
        <w:trPr>
          <w:cantSplit/>
          <w:trHeight w:val="272"/>
        </w:trPr>
        <w:tc>
          <w:tcPr>
            <w:tcW w:w="507" w:type="dxa"/>
            <w:vAlign w:val="center"/>
          </w:tcPr>
          <w:p w:rsidR="007E46EB" w:rsidRPr="007E46EB" w:rsidRDefault="007E46EB" w:rsidP="009255D1">
            <w:pPr>
              <w:jc w:val="center"/>
              <w:rPr>
                <w:bCs/>
              </w:rPr>
            </w:pPr>
            <w:r w:rsidRPr="007E46EB">
              <w:rPr>
                <w:bCs/>
                <w:sz w:val="22"/>
                <w:szCs w:val="22"/>
              </w:rPr>
              <w:t>1</w:t>
            </w:r>
          </w:p>
        </w:tc>
        <w:tc>
          <w:tcPr>
            <w:tcW w:w="3571" w:type="dxa"/>
            <w:vAlign w:val="center"/>
          </w:tcPr>
          <w:p w:rsidR="007E46EB" w:rsidRPr="007E46EB" w:rsidRDefault="007E46EB" w:rsidP="009255D1">
            <w:pPr>
              <w:jc w:val="center"/>
              <w:rPr>
                <w:bCs/>
              </w:rPr>
            </w:pPr>
            <w:r w:rsidRPr="007E46EB">
              <w:rPr>
                <w:bCs/>
                <w:sz w:val="22"/>
                <w:szCs w:val="22"/>
              </w:rPr>
              <w:t>2</w:t>
            </w:r>
          </w:p>
        </w:tc>
        <w:tc>
          <w:tcPr>
            <w:tcW w:w="709" w:type="dxa"/>
            <w:vAlign w:val="center"/>
          </w:tcPr>
          <w:p w:rsidR="007E46EB" w:rsidRPr="007E46EB" w:rsidRDefault="007E46EB" w:rsidP="0071622A">
            <w:pPr>
              <w:jc w:val="center"/>
              <w:rPr>
                <w:bCs/>
              </w:rPr>
            </w:pPr>
            <w:r w:rsidRPr="007E46EB">
              <w:rPr>
                <w:bCs/>
                <w:sz w:val="22"/>
                <w:szCs w:val="22"/>
              </w:rPr>
              <w:t>3</w:t>
            </w:r>
          </w:p>
        </w:tc>
        <w:tc>
          <w:tcPr>
            <w:tcW w:w="579" w:type="dxa"/>
            <w:vAlign w:val="center"/>
          </w:tcPr>
          <w:p w:rsidR="007E46EB" w:rsidRPr="0071622A" w:rsidRDefault="007E46EB" w:rsidP="007E46EB">
            <w:pPr>
              <w:jc w:val="center"/>
            </w:pPr>
            <w:r>
              <w:rPr>
                <w:sz w:val="22"/>
                <w:szCs w:val="22"/>
              </w:rPr>
              <w:t>4</w:t>
            </w:r>
          </w:p>
        </w:tc>
        <w:tc>
          <w:tcPr>
            <w:tcW w:w="980" w:type="dxa"/>
            <w:vAlign w:val="center"/>
          </w:tcPr>
          <w:p w:rsidR="007E46EB" w:rsidRPr="0071622A" w:rsidRDefault="007E46EB" w:rsidP="007E46EB">
            <w:pPr>
              <w:jc w:val="center"/>
              <w:rPr>
                <w:b/>
                <w:bCs/>
              </w:rPr>
            </w:pPr>
            <w:r>
              <w:rPr>
                <w:b/>
                <w:bCs/>
                <w:sz w:val="22"/>
                <w:szCs w:val="22"/>
              </w:rPr>
              <w:t>5</w:t>
            </w:r>
          </w:p>
        </w:tc>
        <w:tc>
          <w:tcPr>
            <w:tcW w:w="1010" w:type="dxa"/>
            <w:vAlign w:val="center"/>
          </w:tcPr>
          <w:p w:rsidR="007E46EB" w:rsidRPr="0071622A" w:rsidRDefault="007E46EB" w:rsidP="007E46EB">
            <w:pPr>
              <w:jc w:val="center"/>
              <w:rPr>
                <w:bCs/>
                <w:lang w:eastAsia="en-US"/>
              </w:rPr>
            </w:pPr>
            <w:r>
              <w:rPr>
                <w:bCs/>
                <w:sz w:val="22"/>
                <w:szCs w:val="22"/>
                <w:lang w:eastAsia="en-US"/>
              </w:rPr>
              <w:t>6</w:t>
            </w:r>
          </w:p>
        </w:tc>
        <w:tc>
          <w:tcPr>
            <w:tcW w:w="829" w:type="dxa"/>
            <w:vAlign w:val="center"/>
          </w:tcPr>
          <w:p w:rsidR="007E46EB" w:rsidRPr="0071622A" w:rsidRDefault="007E46EB" w:rsidP="007E46EB">
            <w:pPr>
              <w:jc w:val="center"/>
              <w:rPr>
                <w:bCs/>
                <w:lang w:eastAsia="en-US"/>
              </w:rPr>
            </w:pPr>
            <w:r>
              <w:rPr>
                <w:bCs/>
                <w:sz w:val="22"/>
                <w:szCs w:val="22"/>
                <w:lang w:eastAsia="en-US"/>
              </w:rPr>
              <w:t>7</w:t>
            </w:r>
          </w:p>
        </w:tc>
        <w:tc>
          <w:tcPr>
            <w:tcW w:w="854" w:type="dxa"/>
            <w:vAlign w:val="center"/>
          </w:tcPr>
          <w:p w:rsidR="007E46EB" w:rsidRPr="0071622A" w:rsidRDefault="007E46EB" w:rsidP="007E46EB">
            <w:pPr>
              <w:jc w:val="center"/>
              <w:rPr>
                <w:bCs/>
                <w:lang w:eastAsia="en-US"/>
              </w:rPr>
            </w:pPr>
            <w:r>
              <w:rPr>
                <w:bCs/>
                <w:sz w:val="22"/>
                <w:szCs w:val="22"/>
                <w:lang w:eastAsia="en-US"/>
              </w:rPr>
              <w:t>8</w:t>
            </w:r>
          </w:p>
        </w:tc>
        <w:tc>
          <w:tcPr>
            <w:tcW w:w="709" w:type="dxa"/>
            <w:vAlign w:val="center"/>
          </w:tcPr>
          <w:p w:rsidR="007E46EB" w:rsidRPr="0071622A" w:rsidRDefault="007E46EB" w:rsidP="007E46EB">
            <w:pPr>
              <w:jc w:val="center"/>
            </w:pPr>
            <w:r>
              <w:rPr>
                <w:sz w:val="22"/>
                <w:szCs w:val="22"/>
              </w:rPr>
              <w:t>9</w:t>
            </w:r>
          </w:p>
        </w:tc>
        <w:tc>
          <w:tcPr>
            <w:tcW w:w="851" w:type="dxa"/>
            <w:vAlign w:val="center"/>
          </w:tcPr>
          <w:p w:rsidR="007E46EB" w:rsidRPr="0071622A" w:rsidRDefault="007E46EB" w:rsidP="007E46EB">
            <w:pPr>
              <w:jc w:val="center"/>
            </w:pPr>
            <w:r>
              <w:rPr>
                <w:sz w:val="22"/>
                <w:szCs w:val="22"/>
              </w:rPr>
              <w:t>10</w:t>
            </w:r>
          </w:p>
        </w:tc>
        <w:tc>
          <w:tcPr>
            <w:tcW w:w="1134" w:type="dxa"/>
            <w:vAlign w:val="center"/>
          </w:tcPr>
          <w:p w:rsidR="007E46EB" w:rsidRPr="007E46EB" w:rsidRDefault="007E46EB" w:rsidP="0071622A">
            <w:pPr>
              <w:jc w:val="center"/>
              <w:rPr>
                <w:bCs/>
              </w:rPr>
            </w:pPr>
            <w:r w:rsidRPr="007E46EB">
              <w:rPr>
                <w:bCs/>
                <w:sz w:val="22"/>
                <w:szCs w:val="22"/>
              </w:rPr>
              <w:t>11</w:t>
            </w:r>
          </w:p>
        </w:tc>
        <w:tc>
          <w:tcPr>
            <w:tcW w:w="1134" w:type="dxa"/>
            <w:vAlign w:val="center"/>
          </w:tcPr>
          <w:p w:rsidR="007E46EB" w:rsidRPr="007E46EB" w:rsidRDefault="007E46EB" w:rsidP="0071622A">
            <w:pPr>
              <w:jc w:val="center"/>
              <w:rPr>
                <w:bCs/>
              </w:rPr>
            </w:pPr>
            <w:r w:rsidRPr="007E46EB">
              <w:rPr>
                <w:bCs/>
                <w:sz w:val="22"/>
                <w:szCs w:val="22"/>
              </w:rPr>
              <w:t>12</w:t>
            </w:r>
          </w:p>
        </w:tc>
        <w:tc>
          <w:tcPr>
            <w:tcW w:w="992" w:type="dxa"/>
            <w:vAlign w:val="center"/>
          </w:tcPr>
          <w:p w:rsidR="007E46EB" w:rsidRPr="007E46EB" w:rsidRDefault="007E46EB" w:rsidP="007E46EB">
            <w:pPr>
              <w:jc w:val="center"/>
              <w:rPr>
                <w:bCs/>
              </w:rPr>
            </w:pPr>
            <w:r w:rsidRPr="007E46EB">
              <w:rPr>
                <w:bCs/>
                <w:sz w:val="22"/>
                <w:szCs w:val="22"/>
              </w:rPr>
              <w:t>13</w:t>
            </w:r>
          </w:p>
        </w:tc>
        <w:tc>
          <w:tcPr>
            <w:tcW w:w="850" w:type="dxa"/>
            <w:vAlign w:val="center"/>
          </w:tcPr>
          <w:p w:rsidR="007E46EB" w:rsidRPr="007E46EB" w:rsidRDefault="007E46EB" w:rsidP="007E46EB">
            <w:pPr>
              <w:jc w:val="center"/>
              <w:rPr>
                <w:bCs/>
              </w:rPr>
            </w:pPr>
            <w:r w:rsidRPr="007E46EB">
              <w:rPr>
                <w:bCs/>
                <w:sz w:val="22"/>
                <w:szCs w:val="22"/>
              </w:rPr>
              <w:t>14</w:t>
            </w:r>
          </w:p>
        </w:tc>
      </w:tr>
      <w:tr w:rsidR="0071622A" w:rsidTr="007E46EB">
        <w:tc>
          <w:tcPr>
            <w:tcW w:w="507" w:type="dxa"/>
            <w:vAlign w:val="center"/>
          </w:tcPr>
          <w:p w:rsidR="0071622A" w:rsidRPr="003718C6" w:rsidRDefault="0071622A" w:rsidP="0071622A">
            <w:pPr>
              <w:jc w:val="center"/>
              <w:rPr>
                <w:rFonts w:ascii="Arial" w:hAnsi="Arial" w:cs="Arial"/>
                <w:lang w:val="es-MX"/>
              </w:rPr>
            </w:pPr>
            <w:r w:rsidRPr="003718C6">
              <w:rPr>
                <w:rFonts w:ascii="Arial" w:hAnsi="Arial" w:cs="Arial"/>
                <w:lang w:val="es-MX"/>
              </w:rPr>
              <w:t>1</w:t>
            </w:r>
          </w:p>
        </w:tc>
        <w:tc>
          <w:tcPr>
            <w:tcW w:w="3571" w:type="dxa"/>
            <w:vAlign w:val="center"/>
          </w:tcPr>
          <w:p w:rsidR="0071622A" w:rsidRPr="003718C6" w:rsidRDefault="0071622A" w:rsidP="0071622A">
            <w:pPr>
              <w:rPr>
                <w:rFonts w:ascii="Arial" w:hAnsi="Arial" w:cs="Arial"/>
                <w:lang w:eastAsia="en-US"/>
              </w:rPr>
            </w:pPr>
            <w:r w:rsidRPr="003718C6">
              <w:rPr>
                <w:rFonts w:ascii="Arial" w:hAnsi="Arial" w:cs="Arial"/>
                <w:lang w:eastAsia="en-US"/>
              </w:rPr>
              <w:t>Soluţie de spălat pardoseala tip Miguel; aromă</w:t>
            </w:r>
            <w:r>
              <w:rPr>
                <w:rFonts w:ascii="Arial" w:hAnsi="Arial" w:cs="Arial"/>
                <w:lang w:eastAsia="en-US"/>
              </w:rPr>
              <w:t xml:space="preserve"> de măr / 5 l</w:t>
            </w:r>
          </w:p>
        </w:tc>
        <w:tc>
          <w:tcPr>
            <w:tcW w:w="709" w:type="dxa"/>
            <w:vAlign w:val="center"/>
          </w:tcPr>
          <w:p w:rsidR="0071622A" w:rsidRPr="003718C6" w:rsidRDefault="0071622A" w:rsidP="0071622A">
            <w:pPr>
              <w:jc w:val="center"/>
              <w:rPr>
                <w:rFonts w:ascii="Arial" w:hAnsi="Arial" w:cs="Arial"/>
                <w:lang w:eastAsia="en-US"/>
              </w:rPr>
            </w:pPr>
            <w:r w:rsidRPr="003718C6">
              <w:rPr>
                <w:rFonts w:ascii="Arial" w:hAnsi="Arial" w:cs="Arial"/>
                <w:lang w:eastAsia="en-US"/>
              </w:rPr>
              <w:t>buc.</w:t>
            </w:r>
          </w:p>
        </w:tc>
        <w:tc>
          <w:tcPr>
            <w:tcW w:w="579" w:type="dxa"/>
            <w:vAlign w:val="center"/>
          </w:tcPr>
          <w:p w:rsidR="0071622A" w:rsidRPr="003718C6" w:rsidRDefault="0071622A" w:rsidP="007E46EB">
            <w:pPr>
              <w:jc w:val="center"/>
              <w:rPr>
                <w:rFonts w:ascii="Arial" w:hAnsi="Arial" w:cs="Arial"/>
                <w:lang w:val="es-MX"/>
              </w:rPr>
            </w:pPr>
            <w:r>
              <w:rPr>
                <w:rFonts w:ascii="Arial" w:hAnsi="Arial" w:cs="Arial"/>
                <w:lang w:val="es-MX"/>
              </w:rPr>
              <w:t>65</w:t>
            </w:r>
          </w:p>
        </w:tc>
        <w:tc>
          <w:tcPr>
            <w:tcW w:w="980"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100</w:t>
            </w:r>
          </w:p>
        </w:tc>
        <w:tc>
          <w:tcPr>
            <w:tcW w:w="1010"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100</w:t>
            </w:r>
          </w:p>
        </w:tc>
        <w:tc>
          <w:tcPr>
            <w:tcW w:w="829"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100</w:t>
            </w:r>
          </w:p>
        </w:tc>
        <w:tc>
          <w:tcPr>
            <w:tcW w:w="854"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100</w:t>
            </w:r>
          </w:p>
        </w:tc>
        <w:tc>
          <w:tcPr>
            <w:tcW w:w="709"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50</w:t>
            </w:r>
          </w:p>
        </w:tc>
        <w:tc>
          <w:tcPr>
            <w:tcW w:w="851" w:type="dxa"/>
            <w:vAlign w:val="center"/>
          </w:tcPr>
          <w:p w:rsidR="0071622A" w:rsidRPr="003718C6" w:rsidRDefault="0071622A" w:rsidP="007E46EB">
            <w:pPr>
              <w:pStyle w:val="Footer"/>
              <w:jc w:val="center"/>
              <w:rPr>
                <w:rFonts w:ascii="Arial" w:hAnsi="Arial" w:cs="Arial"/>
              </w:rPr>
            </w:pPr>
            <w:r>
              <w:rPr>
                <w:rFonts w:ascii="Arial" w:hAnsi="Arial" w:cs="Arial"/>
              </w:rPr>
              <w:t>51</w:t>
            </w:r>
            <w:r w:rsidRPr="003718C6">
              <w:rPr>
                <w:rFonts w:ascii="Arial" w:hAnsi="Arial" w:cs="Arial"/>
              </w:rPr>
              <w:t>5</w:t>
            </w:r>
          </w:p>
        </w:tc>
        <w:tc>
          <w:tcPr>
            <w:tcW w:w="1134" w:type="dxa"/>
          </w:tcPr>
          <w:p w:rsidR="0071622A" w:rsidRDefault="0071622A" w:rsidP="00916E1F">
            <w:pPr>
              <w:rPr>
                <w:sz w:val="26"/>
                <w:szCs w:val="26"/>
              </w:rPr>
            </w:pPr>
          </w:p>
        </w:tc>
        <w:tc>
          <w:tcPr>
            <w:tcW w:w="1134" w:type="dxa"/>
          </w:tcPr>
          <w:p w:rsidR="0071622A" w:rsidRDefault="0071622A" w:rsidP="00916E1F">
            <w:pPr>
              <w:rPr>
                <w:sz w:val="26"/>
                <w:szCs w:val="26"/>
              </w:rPr>
            </w:pPr>
          </w:p>
        </w:tc>
        <w:tc>
          <w:tcPr>
            <w:tcW w:w="992" w:type="dxa"/>
          </w:tcPr>
          <w:p w:rsidR="0071622A" w:rsidRDefault="0071622A" w:rsidP="00916E1F">
            <w:pPr>
              <w:rPr>
                <w:sz w:val="26"/>
                <w:szCs w:val="26"/>
              </w:rPr>
            </w:pPr>
          </w:p>
        </w:tc>
        <w:tc>
          <w:tcPr>
            <w:tcW w:w="850" w:type="dxa"/>
          </w:tcPr>
          <w:p w:rsidR="0071622A" w:rsidRDefault="0071622A" w:rsidP="00916E1F">
            <w:pPr>
              <w:rPr>
                <w:sz w:val="26"/>
                <w:szCs w:val="26"/>
              </w:rPr>
            </w:pPr>
          </w:p>
        </w:tc>
      </w:tr>
      <w:tr w:rsidR="0071622A" w:rsidTr="007E46EB">
        <w:tc>
          <w:tcPr>
            <w:tcW w:w="507" w:type="dxa"/>
            <w:vAlign w:val="center"/>
          </w:tcPr>
          <w:p w:rsidR="0071622A" w:rsidRPr="003718C6" w:rsidRDefault="0071622A" w:rsidP="0071622A">
            <w:pPr>
              <w:jc w:val="center"/>
              <w:rPr>
                <w:rFonts w:ascii="Arial" w:hAnsi="Arial" w:cs="Arial"/>
                <w:lang w:val="es-MX"/>
              </w:rPr>
            </w:pPr>
            <w:r w:rsidRPr="003718C6">
              <w:rPr>
                <w:rFonts w:ascii="Arial" w:hAnsi="Arial" w:cs="Arial"/>
                <w:lang w:val="es-MX"/>
              </w:rPr>
              <w:t>2</w:t>
            </w:r>
          </w:p>
        </w:tc>
        <w:tc>
          <w:tcPr>
            <w:tcW w:w="3571" w:type="dxa"/>
            <w:vAlign w:val="center"/>
          </w:tcPr>
          <w:p w:rsidR="0071622A" w:rsidRPr="003718C6" w:rsidRDefault="0071622A" w:rsidP="0071622A">
            <w:pPr>
              <w:rPr>
                <w:rFonts w:ascii="Arial" w:hAnsi="Arial" w:cs="Arial"/>
                <w:lang w:eastAsia="en-US"/>
              </w:rPr>
            </w:pPr>
            <w:r>
              <w:rPr>
                <w:rFonts w:ascii="Arial" w:hAnsi="Arial" w:cs="Arial"/>
                <w:lang w:eastAsia="en-US"/>
              </w:rPr>
              <w:t>Detergent lemn ş</w:t>
            </w:r>
            <w:r w:rsidRPr="003718C6">
              <w:rPr>
                <w:rFonts w:ascii="Arial" w:hAnsi="Arial" w:cs="Arial"/>
                <w:lang w:eastAsia="en-US"/>
              </w:rPr>
              <w:t xml:space="preserve">i parchet tip Ponlimed </w:t>
            </w:r>
            <w:r>
              <w:rPr>
                <w:rFonts w:ascii="Arial" w:hAnsi="Arial" w:cs="Arial"/>
                <w:lang w:eastAsia="en-US"/>
              </w:rPr>
              <w:t>–</w:t>
            </w:r>
            <w:r w:rsidRPr="003718C6">
              <w:rPr>
                <w:rFonts w:ascii="Arial" w:hAnsi="Arial" w:cs="Arial"/>
                <w:lang w:eastAsia="en-US"/>
              </w:rPr>
              <w:t xml:space="preserve"> 5</w:t>
            </w:r>
            <w:r>
              <w:rPr>
                <w:rFonts w:ascii="Arial" w:hAnsi="Arial" w:cs="Arial"/>
                <w:lang w:eastAsia="en-US"/>
              </w:rPr>
              <w:t xml:space="preserve"> </w:t>
            </w:r>
            <w:r w:rsidRPr="003718C6">
              <w:rPr>
                <w:rFonts w:ascii="Arial" w:hAnsi="Arial" w:cs="Arial"/>
                <w:lang w:eastAsia="en-US"/>
              </w:rPr>
              <w:t xml:space="preserve">l </w:t>
            </w:r>
          </w:p>
        </w:tc>
        <w:tc>
          <w:tcPr>
            <w:tcW w:w="709" w:type="dxa"/>
            <w:vAlign w:val="center"/>
          </w:tcPr>
          <w:p w:rsidR="0071622A" w:rsidRPr="003718C6" w:rsidRDefault="0071622A" w:rsidP="0071622A">
            <w:pPr>
              <w:jc w:val="center"/>
              <w:rPr>
                <w:rFonts w:ascii="Arial" w:hAnsi="Arial" w:cs="Arial"/>
                <w:lang w:eastAsia="en-US"/>
              </w:rPr>
            </w:pPr>
            <w:r w:rsidRPr="003718C6">
              <w:rPr>
                <w:rFonts w:ascii="Arial" w:hAnsi="Arial" w:cs="Arial"/>
                <w:lang w:eastAsia="en-US"/>
              </w:rPr>
              <w:t>buc.</w:t>
            </w:r>
          </w:p>
        </w:tc>
        <w:tc>
          <w:tcPr>
            <w:tcW w:w="579"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10</w:t>
            </w:r>
          </w:p>
        </w:tc>
        <w:tc>
          <w:tcPr>
            <w:tcW w:w="980"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1</w:t>
            </w:r>
          </w:p>
        </w:tc>
        <w:tc>
          <w:tcPr>
            <w:tcW w:w="1010"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1</w:t>
            </w:r>
          </w:p>
        </w:tc>
        <w:tc>
          <w:tcPr>
            <w:tcW w:w="829"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1</w:t>
            </w:r>
          </w:p>
        </w:tc>
        <w:tc>
          <w:tcPr>
            <w:tcW w:w="854"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1</w:t>
            </w:r>
          </w:p>
        </w:tc>
        <w:tc>
          <w:tcPr>
            <w:tcW w:w="709"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1</w:t>
            </w:r>
          </w:p>
        </w:tc>
        <w:tc>
          <w:tcPr>
            <w:tcW w:w="851" w:type="dxa"/>
            <w:vAlign w:val="center"/>
          </w:tcPr>
          <w:p w:rsidR="0071622A" w:rsidRPr="003718C6" w:rsidRDefault="0071622A" w:rsidP="007E46EB">
            <w:pPr>
              <w:pStyle w:val="Footer"/>
              <w:jc w:val="center"/>
              <w:rPr>
                <w:rFonts w:ascii="Arial" w:hAnsi="Arial" w:cs="Arial"/>
              </w:rPr>
            </w:pPr>
            <w:r w:rsidRPr="003718C6">
              <w:rPr>
                <w:rFonts w:ascii="Arial" w:hAnsi="Arial" w:cs="Arial"/>
              </w:rPr>
              <w:t>15</w:t>
            </w:r>
          </w:p>
        </w:tc>
        <w:tc>
          <w:tcPr>
            <w:tcW w:w="1134" w:type="dxa"/>
          </w:tcPr>
          <w:p w:rsidR="0071622A" w:rsidRDefault="0071622A" w:rsidP="00916E1F">
            <w:pPr>
              <w:rPr>
                <w:sz w:val="26"/>
                <w:szCs w:val="26"/>
              </w:rPr>
            </w:pPr>
          </w:p>
        </w:tc>
        <w:tc>
          <w:tcPr>
            <w:tcW w:w="1134" w:type="dxa"/>
          </w:tcPr>
          <w:p w:rsidR="0071622A" w:rsidRDefault="0071622A" w:rsidP="00916E1F">
            <w:pPr>
              <w:rPr>
                <w:sz w:val="26"/>
                <w:szCs w:val="26"/>
              </w:rPr>
            </w:pPr>
          </w:p>
        </w:tc>
        <w:tc>
          <w:tcPr>
            <w:tcW w:w="992" w:type="dxa"/>
          </w:tcPr>
          <w:p w:rsidR="0071622A" w:rsidRDefault="0071622A" w:rsidP="00916E1F">
            <w:pPr>
              <w:rPr>
                <w:sz w:val="26"/>
                <w:szCs w:val="26"/>
              </w:rPr>
            </w:pPr>
          </w:p>
        </w:tc>
        <w:tc>
          <w:tcPr>
            <w:tcW w:w="850" w:type="dxa"/>
          </w:tcPr>
          <w:p w:rsidR="0071622A" w:rsidRDefault="0071622A" w:rsidP="00916E1F">
            <w:pPr>
              <w:rPr>
                <w:sz w:val="26"/>
                <w:szCs w:val="26"/>
              </w:rPr>
            </w:pPr>
          </w:p>
        </w:tc>
      </w:tr>
      <w:tr w:rsidR="0071622A" w:rsidTr="007E46EB">
        <w:tc>
          <w:tcPr>
            <w:tcW w:w="507" w:type="dxa"/>
            <w:vAlign w:val="center"/>
          </w:tcPr>
          <w:p w:rsidR="0071622A" w:rsidRPr="003718C6" w:rsidRDefault="0071622A" w:rsidP="0071622A">
            <w:pPr>
              <w:jc w:val="center"/>
              <w:rPr>
                <w:rFonts w:ascii="Arial" w:hAnsi="Arial" w:cs="Arial"/>
                <w:lang w:val="es-MX"/>
              </w:rPr>
            </w:pPr>
            <w:r w:rsidRPr="003718C6">
              <w:rPr>
                <w:rFonts w:ascii="Arial" w:hAnsi="Arial" w:cs="Arial"/>
                <w:lang w:val="es-MX"/>
              </w:rPr>
              <w:t>3</w:t>
            </w:r>
          </w:p>
        </w:tc>
        <w:tc>
          <w:tcPr>
            <w:tcW w:w="3571" w:type="dxa"/>
            <w:vAlign w:val="center"/>
          </w:tcPr>
          <w:p w:rsidR="0071622A" w:rsidRPr="003718C6" w:rsidRDefault="0071622A" w:rsidP="0071622A">
            <w:pPr>
              <w:rPr>
                <w:rFonts w:ascii="Arial" w:hAnsi="Arial" w:cs="Arial"/>
                <w:lang w:eastAsia="en-US"/>
              </w:rPr>
            </w:pPr>
            <w:r w:rsidRPr="003718C6">
              <w:rPr>
                <w:rFonts w:ascii="Arial" w:hAnsi="Arial" w:cs="Arial"/>
                <w:lang w:eastAsia="en-US"/>
              </w:rPr>
              <w:t>Dezincrustant -1l, tip Sanipons WC</w:t>
            </w:r>
          </w:p>
        </w:tc>
        <w:tc>
          <w:tcPr>
            <w:tcW w:w="709" w:type="dxa"/>
            <w:vAlign w:val="center"/>
          </w:tcPr>
          <w:p w:rsidR="0071622A" w:rsidRPr="003718C6" w:rsidRDefault="0071622A" w:rsidP="0071622A">
            <w:pPr>
              <w:jc w:val="center"/>
              <w:rPr>
                <w:rFonts w:ascii="Arial" w:hAnsi="Arial" w:cs="Arial"/>
                <w:lang w:eastAsia="en-US"/>
              </w:rPr>
            </w:pPr>
            <w:r w:rsidRPr="003718C6">
              <w:rPr>
                <w:rFonts w:ascii="Arial" w:hAnsi="Arial" w:cs="Arial"/>
                <w:lang w:eastAsia="en-US"/>
              </w:rPr>
              <w:t>buc.</w:t>
            </w:r>
          </w:p>
        </w:tc>
        <w:tc>
          <w:tcPr>
            <w:tcW w:w="579" w:type="dxa"/>
            <w:vAlign w:val="center"/>
          </w:tcPr>
          <w:p w:rsidR="0071622A" w:rsidRPr="003718C6" w:rsidRDefault="0071622A" w:rsidP="007E46EB">
            <w:pPr>
              <w:jc w:val="center"/>
              <w:rPr>
                <w:rFonts w:ascii="Arial" w:hAnsi="Arial" w:cs="Arial"/>
                <w:lang w:val="es-MX"/>
              </w:rPr>
            </w:pPr>
            <w:r>
              <w:rPr>
                <w:rFonts w:ascii="Arial" w:hAnsi="Arial" w:cs="Arial"/>
                <w:lang w:val="es-MX"/>
              </w:rPr>
              <w:t>40</w:t>
            </w:r>
          </w:p>
        </w:tc>
        <w:tc>
          <w:tcPr>
            <w:tcW w:w="980"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50</w:t>
            </w:r>
          </w:p>
        </w:tc>
        <w:tc>
          <w:tcPr>
            <w:tcW w:w="1010" w:type="dxa"/>
            <w:vAlign w:val="center"/>
          </w:tcPr>
          <w:p w:rsidR="0071622A" w:rsidRPr="003718C6" w:rsidRDefault="0071622A" w:rsidP="007E46EB">
            <w:pPr>
              <w:jc w:val="center"/>
              <w:rPr>
                <w:rFonts w:ascii="Arial" w:hAnsi="Arial" w:cs="Arial"/>
                <w:lang w:val="es-MX"/>
              </w:rPr>
            </w:pPr>
          </w:p>
          <w:p w:rsidR="0071622A" w:rsidRPr="003718C6" w:rsidRDefault="0071622A" w:rsidP="007E46EB">
            <w:pPr>
              <w:jc w:val="center"/>
              <w:rPr>
                <w:rFonts w:ascii="Arial" w:hAnsi="Arial" w:cs="Arial"/>
                <w:lang w:val="es-MX"/>
              </w:rPr>
            </w:pPr>
            <w:r w:rsidRPr="003718C6">
              <w:rPr>
                <w:rFonts w:ascii="Arial" w:hAnsi="Arial" w:cs="Arial"/>
                <w:lang w:val="es-MX"/>
              </w:rPr>
              <w:t>50</w:t>
            </w:r>
          </w:p>
          <w:p w:rsidR="0071622A" w:rsidRPr="003718C6" w:rsidRDefault="0071622A" w:rsidP="007E46EB">
            <w:pPr>
              <w:jc w:val="center"/>
              <w:rPr>
                <w:rFonts w:ascii="Arial" w:hAnsi="Arial" w:cs="Arial"/>
                <w:lang w:val="es-MX"/>
              </w:rPr>
            </w:pPr>
          </w:p>
        </w:tc>
        <w:tc>
          <w:tcPr>
            <w:tcW w:w="829"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50</w:t>
            </w:r>
          </w:p>
        </w:tc>
        <w:tc>
          <w:tcPr>
            <w:tcW w:w="854"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50</w:t>
            </w:r>
          </w:p>
        </w:tc>
        <w:tc>
          <w:tcPr>
            <w:tcW w:w="709"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6</w:t>
            </w:r>
          </w:p>
        </w:tc>
        <w:tc>
          <w:tcPr>
            <w:tcW w:w="851" w:type="dxa"/>
            <w:vAlign w:val="center"/>
          </w:tcPr>
          <w:p w:rsidR="0071622A" w:rsidRPr="003718C6" w:rsidRDefault="0071622A" w:rsidP="007E46EB">
            <w:pPr>
              <w:pStyle w:val="Footer"/>
              <w:jc w:val="center"/>
              <w:rPr>
                <w:rFonts w:ascii="Arial" w:hAnsi="Arial" w:cs="Arial"/>
              </w:rPr>
            </w:pPr>
            <w:r w:rsidRPr="003718C6">
              <w:rPr>
                <w:rFonts w:ascii="Arial" w:hAnsi="Arial" w:cs="Arial"/>
              </w:rPr>
              <w:t>2</w:t>
            </w:r>
            <w:r>
              <w:rPr>
                <w:rFonts w:ascii="Arial" w:hAnsi="Arial" w:cs="Arial"/>
              </w:rPr>
              <w:t>46</w:t>
            </w:r>
          </w:p>
        </w:tc>
        <w:tc>
          <w:tcPr>
            <w:tcW w:w="1134" w:type="dxa"/>
          </w:tcPr>
          <w:p w:rsidR="0071622A" w:rsidRDefault="0071622A" w:rsidP="00916E1F">
            <w:pPr>
              <w:rPr>
                <w:sz w:val="26"/>
                <w:szCs w:val="26"/>
              </w:rPr>
            </w:pPr>
          </w:p>
        </w:tc>
        <w:tc>
          <w:tcPr>
            <w:tcW w:w="1134" w:type="dxa"/>
          </w:tcPr>
          <w:p w:rsidR="0071622A" w:rsidRDefault="0071622A" w:rsidP="00916E1F">
            <w:pPr>
              <w:rPr>
                <w:sz w:val="26"/>
                <w:szCs w:val="26"/>
              </w:rPr>
            </w:pPr>
          </w:p>
        </w:tc>
        <w:tc>
          <w:tcPr>
            <w:tcW w:w="992" w:type="dxa"/>
          </w:tcPr>
          <w:p w:rsidR="0071622A" w:rsidRDefault="0071622A" w:rsidP="00916E1F">
            <w:pPr>
              <w:rPr>
                <w:sz w:val="26"/>
                <w:szCs w:val="26"/>
              </w:rPr>
            </w:pPr>
          </w:p>
        </w:tc>
        <w:tc>
          <w:tcPr>
            <w:tcW w:w="850" w:type="dxa"/>
          </w:tcPr>
          <w:p w:rsidR="0071622A" w:rsidRDefault="0071622A" w:rsidP="00916E1F">
            <w:pPr>
              <w:rPr>
                <w:sz w:val="26"/>
                <w:szCs w:val="26"/>
              </w:rPr>
            </w:pPr>
          </w:p>
        </w:tc>
      </w:tr>
      <w:tr w:rsidR="0071622A" w:rsidTr="007E46EB">
        <w:tc>
          <w:tcPr>
            <w:tcW w:w="507" w:type="dxa"/>
            <w:vAlign w:val="center"/>
          </w:tcPr>
          <w:p w:rsidR="0071622A" w:rsidRPr="003718C6" w:rsidRDefault="0071622A" w:rsidP="0071622A">
            <w:pPr>
              <w:jc w:val="center"/>
              <w:rPr>
                <w:rFonts w:ascii="Arial" w:hAnsi="Arial" w:cs="Arial"/>
                <w:lang w:val="es-MX"/>
              </w:rPr>
            </w:pPr>
            <w:r w:rsidRPr="003718C6">
              <w:rPr>
                <w:rFonts w:ascii="Arial" w:hAnsi="Arial" w:cs="Arial"/>
                <w:lang w:val="es-MX"/>
              </w:rPr>
              <w:t>4</w:t>
            </w:r>
          </w:p>
        </w:tc>
        <w:tc>
          <w:tcPr>
            <w:tcW w:w="3571" w:type="dxa"/>
            <w:vAlign w:val="center"/>
          </w:tcPr>
          <w:p w:rsidR="0071622A" w:rsidRPr="003718C6" w:rsidRDefault="0071622A" w:rsidP="0071622A">
            <w:pPr>
              <w:rPr>
                <w:rFonts w:ascii="Arial" w:hAnsi="Arial" w:cs="Arial"/>
                <w:lang w:eastAsia="en-US"/>
              </w:rPr>
            </w:pPr>
            <w:r w:rsidRPr="003718C6">
              <w:rPr>
                <w:rFonts w:ascii="Arial" w:hAnsi="Arial" w:cs="Arial"/>
                <w:lang w:eastAsia="en-US"/>
              </w:rPr>
              <w:t>Spray mobilă tip Splash Aerosol</w:t>
            </w:r>
          </w:p>
        </w:tc>
        <w:tc>
          <w:tcPr>
            <w:tcW w:w="709" w:type="dxa"/>
            <w:vAlign w:val="center"/>
          </w:tcPr>
          <w:p w:rsidR="0071622A" w:rsidRPr="003718C6" w:rsidRDefault="0071622A" w:rsidP="0071622A">
            <w:pPr>
              <w:jc w:val="center"/>
              <w:rPr>
                <w:rFonts w:ascii="Arial" w:hAnsi="Arial" w:cs="Arial"/>
                <w:lang w:eastAsia="en-US"/>
              </w:rPr>
            </w:pPr>
            <w:r w:rsidRPr="003718C6">
              <w:rPr>
                <w:rFonts w:ascii="Arial" w:hAnsi="Arial" w:cs="Arial"/>
                <w:lang w:eastAsia="en-US"/>
              </w:rPr>
              <w:t>buc.</w:t>
            </w:r>
          </w:p>
        </w:tc>
        <w:tc>
          <w:tcPr>
            <w:tcW w:w="579" w:type="dxa"/>
            <w:vAlign w:val="center"/>
          </w:tcPr>
          <w:p w:rsidR="0071622A" w:rsidRPr="003718C6" w:rsidRDefault="0071622A" w:rsidP="007E46EB">
            <w:pPr>
              <w:jc w:val="center"/>
              <w:rPr>
                <w:rFonts w:ascii="Arial" w:hAnsi="Arial" w:cs="Arial"/>
                <w:lang w:val="es-MX"/>
              </w:rPr>
            </w:pPr>
            <w:r>
              <w:rPr>
                <w:rFonts w:ascii="Arial" w:hAnsi="Arial" w:cs="Arial"/>
                <w:lang w:val="es-MX"/>
              </w:rPr>
              <w:t>12</w:t>
            </w:r>
          </w:p>
        </w:tc>
        <w:tc>
          <w:tcPr>
            <w:tcW w:w="980"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3</w:t>
            </w:r>
          </w:p>
        </w:tc>
        <w:tc>
          <w:tcPr>
            <w:tcW w:w="1010"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3</w:t>
            </w:r>
          </w:p>
        </w:tc>
        <w:tc>
          <w:tcPr>
            <w:tcW w:w="829"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3</w:t>
            </w:r>
          </w:p>
        </w:tc>
        <w:tc>
          <w:tcPr>
            <w:tcW w:w="854"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3</w:t>
            </w:r>
          </w:p>
        </w:tc>
        <w:tc>
          <w:tcPr>
            <w:tcW w:w="709"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2</w:t>
            </w:r>
          </w:p>
        </w:tc>
        <w:tc>
          <w:tcPr>
            <w:tcW w:w="851" w:type="dxa"/>
            <w:vAlign w:val="center"/>
          </w:tcPr>
          <w:p w:rsidR="0071622A" w:rsidRPr="003718C6" w:rsidRDefault="0071622A" w:rsidP="007E46EB">
            <w:pPr>
              <w:pStyle w:val="Footer"/>
              <w:jc w:val="center"/>
              <w:rPr>
                <w:rFonts w:ascii="Arial" w:hAnsi="Arial" w:cs="Arial"/>
              </w:rPr>
            </w:pPr>
            <w:r w:rsidRPr="003718C6">
              <w:rPr>
                <w:rFonts w:ascii="Arial" w:hAnsi="Arial" w:cs="Arial"/>
              </w:rPr>
              <w:t>2</w:t>
            </w:r>
            <w:r>
              <w:rPr>
                <w:rFonts w:ascii="Arial" w:hAnsi="Arial" w:cs="Arial"/>
              </w:rPr>
              <w:t>6</w:t>
            </w:r>
          </w:p>
        </w:tc>
        <w:tc>
          <w:tcPr>
            <w:tcW w:w="1134" w:type="dxa"/>
          </w:tcPr>
          <w:p w:rsidR="0071622A" w:rsidRDefault="0071622A" w:rsidP="00916E1F">
            <w:pPr>
              <w:rPr>
                <w:sz w:val="26"/>
                <w:szCs w:val="26"/>
              </w:rPr>
            </w:pPr>
          </w:p>
        </w:tc>
        <w:tc>
          <w:tcPr>
            <w:tcW w:w="1134" w:type="dxa"/>
          </w:tcPr>
          <w:p w:rsidR="0071622A" w:rsidRDefault="0071622A" w:rsidP="00916E1F">
            <w:pPr>
              <w:rPr>
                <w:sz w:val="26"/>
                <w:szCs w:val="26"/>
              </w:rPr>
            </w:pPr>
          </w:p>
        </w:tc>
        <w:tc>
          <w:tcPr>
            <w:tcW w:w="992" w:type="dxa"/>
          </w:tcPr>
          <w:p w:rsidR="0071622A" w:rsidRDefault="0071622A" w:rsidP="00916E1F">
            <w:pPr>
              <w:rPr>
                <w:sz w:val="26"/>
                <w:szCs w:val="26"/>
              </w:rPr>
            </w:pPr>
          </w:p>
        </w:tc>
        <w:tc>
          <w:tcPr>
            <w:tcW w:w="850" w:type="dxa"/>
          </w:tcPr>
          <w:p w:rsidR="0071622A" w:rsidRDefault="0071622A" w:rsidP="00916E1F">
            <w:pPr>
              <w:rPr>
                <w:sz w:val="26"/>
                <w:szCs w:val="26"/>
              </w:rPr>
            </w:pPr>
          </w:p>
        </w:tc>
      </w:tr>
      <w:tr w:rsidR="0071622A" w:rsidTr="007E46EB">
        <w:tc>
          <w:tcPr>
            <w:tcW w:w="507" w:type="dxa"/>
            <w:vAlign w:val="center"/>
          </w:tcPr>
          <w:p w:rsidR="0071622A" w:rsidRPr="003718C6" w:rsidRDefault="0071622A" w:rsidP="0071622A">
            <w:pPr>
              <w:jc w:val="center"/>
              <w:rPr>
                <w:rFonts w:ascii="Arial" w:hAnsi="Arial" w:cs="Arial"/>
                <w:lang w:val="es-MX"/>
              </w:rPr>
            </w:pPr>
            <w:r w:rsidRPr="003718C6">
              <w:rPr>
                <w:rFonts w:ascii="Arial" w:hAnsi="Arial" w:cs="Arial"/>
                <w:lang w:val="es-MX"/>
              </w:rPr>
              <w:t>5</w:t>
            </w:r>
          </w:p>
        </w:tc>
        <w:tc>
          <w:tcPr>
            <w:tcW w:w="3571" w:type="dxa"/>
            <w:vAlign w:val="center"/>
          </w:tcPr>
          <w:p w:rsidR="0071622A" w:rsidRPr="003718C6" w:rsidRDefault="007E46EB" w:rsidP="0071622A">
            <w:pPr>
              <w:rPr>
                <w:rFonts w:ascii="Arial" w:hAnsi="Arial" w:cs="Arial"/>
                <w:lang w:eastAsia="en-US"/>
              </w:rPr>
            </w:pPr>
            <w:r>
              <w:rPr>
                <w:rFonts w:ascii="Arial" w:hAnsi="Arial" w:cs="Arial"/>
                <w:lang w:eastAsia="en-US"/>
              </w:rPr>
              <w:t>Detergent geam antiaburire</w:t>
            </w:r>
            <w:r w:rsidR="0071622A" w:rsidRPr="003718C6">
              <w:rPr>
                <w:rFonts w:ascii="Arial" w:hAnsi="Arial" w:cs="Arial"/>
                <w:lang w:eastAsia="en-US"/>
              </w:rPr>
              <w:t>, tip Liz, 5 l</w:t>
            </w:r>
          </w:p>
        </w:tc>
        <w:tc>
          <w:tcPr>
            <w:tcW w:w="709" w:type="dxa"/>
            <w:vAlign w:val="center"/>
          </w:tcPr>
          <w:p w:rsidR="0071622A" w:rsidRPr="003718C6" w:rsidRDefault="0071622A" w:rsidP="0071622A">
            <w:pPr>
              <w:jc w:val="center"/>
              <w:rPr>
                <w:rFonts w:ascii="Arial" w:hAnsi="Arial" w:cs="Arial"/>
                <w:lang w:eastAsia="en-US"/>
              </w:rPr>
            </w:pPr>
            <w:r w:rsidRPr="003718C6">
              <w:rPr>
                <w:rFonts w:ascii="Arial" w:hAnsi="Arial" w:cs="Arial"/>
                <w:lang w:eastAsia="en-US"/>
              </w:rPr>
              <w:t>buc.</w:t>
            </w:r>
          </w:p>
        </w:tc>
        <w:tc>
          <w:tcPr>
            <w:tcW w:w="579" w:type="dxa"/>
            <w:vAlign w:val="center"/>
          </w:tcPr>
          <w:p w:rsidR="0071622A" w:rsidRPr="003718C6" w:rsidRDefault="0071622A" w:rsidP="007E46EB">
            <w:pPr>
              <w:jc w:val="center"/>
              <w:rPr>
                <w:rFonts w:ascii="Arial" w:hAnsi="Arial" w:cs="Arial"/>
                <w:lang w:val="es-MX"/>
              </w:rPr>
            </w:pPr>
            <w:r>
              <w:rPr>
                <w:rFonts w:ascii="Arial" w:hAnsi="Arial" w:cs="Arial"/>
                <w:lang w:val="es-MX"/>
              </w:rPr>
              <w:t>6</w:t>
            </w:r>
          </w:p>
        </w:tc>
        <w:tc>
          <w:tcPr>
            <w:tcW w:w="980"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10</w:t>
            </w:r>
          </w:p>
        </w:tc>
        <w:tc>
          <w:tcPr>
            <w:tcW w:w="1010"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10</w:t>
            </w:r>
          </w:p>
        </w:tc>
        <w:tc>
          <w:tcPr>
            <w:tcW w:w="829"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10</w:t>
            </w:r>
          </w:p>
        </w:tc>
        <w:tc>
          <w:tcPr>
            <w:tcW w:w="854"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10</w:t>
            </w:r>
          </w:p>
        </w:tc>
        <w:tc>
          <w:tcPr>
            <w:tcW w:w="709"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3</w:t>
            </w:r>
          </w:p>
        </w:tc>
        <w:tc>
          <w:tcPr>
            <w:tcW w:w="851" w:type="dxa"/>
            <w:vAlign w:val="center"/>
          </w:tcPr>
          <w:p w:rsidR="0071622A" w:rsidRPr="003718C6" w:rsidRDefault="0071622A" w:rsidP="007E46EB">
            <w:pPr>
              <w:pStyle w:val="Footer"/>
              <w:jc w:val="center"/>
              <w:rPr>
                <w:rFonts w:ascii="Arial" w:hAnsi="Arial" w:cs="Arial"/>
              </w:rPr>
            </w:pPr>
            <w:r w:rsidRPr="003718C6">
              <w:rPr>
                <w:rFonts w:ascii="Arial" w:hAnsi="Arial" w:cs="Arial"/>
              </w:rPr>
              <w:t>49</w:t>
            </w:r>
          </w:p>
        </w:tc>
        <w:tc>
          <w:tcPr>
            <w:tcW w:w="1134" w:type="dxa"/>
          </w:tcPr>
          <w:p w:rsidR="0071622A" w:rsidRDefault="0071622A" w:rsidP="00916E1F">
            <w:pPr>
              <w:rPr>
                <w:sz w:val="26"/>
                <w:szCs w:val="26"/>
              </w:rPr>
            </w:pPr>
          </w:p>
        </w:tc>
        <w:tc>
          <w:tcPr>
            <w:tcW w:w="1134" w:type="dxa"/>
          </w:tcPr>
          <w:p w:rsidR="0071622A" w:rsidRDefault="0071622A" w:rsidP="00916E1F">
            <w:pPr>
              <w:rPr>
                <w:sz w:val="26"/>
                <w:szCs w:val="26"/>
              </w:rPr>
            </w:pPr>
          </w:p>
        </w:tc>
        <w:tc>
          <w:tcPr>
            <w:tcW w:w="992" w:type="dxa"/>
          </w:tcPr>
          <w:p w:rsidR="0071622A" w:rsidRDefault="0071622A" w:rsidP="00916E1F">
            <w:pPr>
              <w:rPr>
                <w:sz w:val="26"/>
                <w:szCs w:val="26"/>
              </w:rPr>
            </w:pPr>
          </w:p>
        </w:tc>
        <w:tc>
          <w:tcPr>
            <w:tcW w:w="850" w:type="dxa"/>
          </w:tcPr>
          <w:p w:rsidR="0071622A" w:rsidRDefault="0071622A" w:rsidP="00916E1F">
            <w:pPr>
              <w:rPr>
                <w:sz w:val="26"/>
                <w:szCs w:val="26"/>
              </w:rPr>
            </w:pPr>
          </w:p>
        </w:tc>
      </w:tr>
      <w:tr w:rsidR="0071622A" w:rsidTr="007E46EB">
        <w:trPr>
          <w:trHeight w:val="585"/>
        </w:trPr>
        <w:tc>
          <w:tcPr>
            <w:tcW w:w="507" w:type="dxa"/>
            <w:vAlign w:val="center"/>
          </w:tcPr>
          <w:p w:rsidR="0071622A" w:rsidRPr="003718C6" w:rsidRDefault="0071622A" w:rsidP="0071622A">
            <w:pPr>
              <w:jc w:val="center"/>
              <w:rPr>
                <w:rFonts w:ascii="Arial" w:hAnsi="Arial" w:cs="Arial"/>
                <w:lang w:val="es-MX"/>
              </w:rPr>
            </w:pPr>
            <w:r w:rsidRPr="003718C6">
              <w:rPr>
                <w:rFonts w:ascii="Arial" w:hAnsi="Arial" w:cs="Arial"/>
                <w:lang w:val="es-MX"/>
              </w:rPr>
              <w:t>6</w:t>
            </w:r>
          </w:p>
        </w:tc>
        <w:tc>
          <w:tcPr>
            <w:tcW w:w="3571" w:type="dxa"/>
            <w:vAlign w:val="center"/>
          </w:tcPr>
          <w:p w:rsidR="0071622A" w:rsidRPr="003718C6" w:rsidRDefault="0071622A" w:rsidP="0071622A">
            <w:pPr>
              <w:rPr>
                <w:rFonts w:ascii="Arial" w:hAnsi="Arial" w:cs="Arial"/>
                <w:lang w:eastAsia="en-US"/>
              </w:rPr>
            </w:pPr>
            <w:r w:rsidRPr="003718C6">
              <w:rPr>
                <w:rFonts w:ascii="Arial" w:hAnsi="Arial" w:cs="Arial"/>
                <w:lang w:eastAsia="en-US"/>
              </w:rPr>
              <w:t>Dezinfectant –tip Dezinclor 5 l</w:t>
            </w:r>
          </w:p>
        </w:tc>
        <w:tc>
          <w:tcPr>
            <w:tcW w:w="709" w:type="dxa"/>
            <w:vAlign w:val="center"/>
          </w:tcPr>
          <w:p w:rsidR="0071622A" w:rsidRPr="003718C6" w:rsidRDefault="0071622A" w:rsidP="0071622A">
            <w:pPr>
              <w:jc w:val="center"/>
              <w:rPr>
                <w:rFonts w:ascii="Arial" w:hAnsi="Arial" w:cs="Arial"/>
                <w:lang w:eastAsia="en-US"/>
              </w:rPr>
            </w:pPr>
            <w:r w:rsidRPr="003718C6">
              <w:rPr>
                <w:rFonts w:ascii="Arial" w:hAnsi="Arial" w:cs="Arial"/>
                <w:lang w:eastAsia="en-US"/>
              </w:rPr>
              <w:t>buc.</w:t>
            </w:r>
          </w:p>
        </w:tc>
        <w:tc>
          <w:tcPr>
            <w:tcW w:w="579" w:type="dxa"/>
            <w:vAlign w:val="center"/>
          </w:tcPr>
          <w:p w:rsidR="0071622A" w:rsidRPr="003718C6" w:rsidRDefault="0071622A" w:rsidP="007E46EB">
            <w:pPr>
              <w:jc w:val="center"/>
              <w:rPr>
                <w:rFonts w:ascii="Arial" w:hAnsi="Arial" w:cs="Arial"/>
                <w:lang w:val="es-MX"/>
              </w:rPr>
            </w:pPr>
            <w:r>
              <w:rPr>
                <w:rFonts w:ascii="Arial" w:hAnsi="Arial" w:cs="Arial"/>
                <w:lang w:val="es-MX"/>
              </w:rPr>
              <w:t>18</w:t>
            </w:r>
          </w:p>
        </w:tc>
        <w:tc>
          <w:tcPr>
            <w:tcW w:w="980"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22</w:t>
            </w:r>
          </w:p>
        </w:tc>
        <w:tc>
          <w:tcPr>
            <w:tcW w:w="1010"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22</w:t>
            </w:r>
          </w:p>
        </w:tc>
        <w:tc>
          <w:tcPr>
            <w:tcW w:w="829"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22</w:t>
            </w:r>
          </w:p>
        </w:tc>
        <w:tc>
          <w:tcPr>
            <w:tcW w:w="854"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22</w:t>
            </w:r>
          </w:p>
        </w:tc>
        <w:tc>
          <w:tcPr>
            <w:tcW w:w="709"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8</w:t>
            </w:r>
          </w:p>
        </w:tc>
        <w:tc>
          <w:tcPr>
            <w:tcW w:w="851" w:type="dxa"/>
            <w:vAlign w:val="center"/>
          </w:tcPr>
          <w:p w:rsidR="0071622A" w:rsidRPr="003718C6" w:rsidRDefault="0071622A" w:rsidP="007E46EB">
            <w:pPr>
              <w:pStyle w:val="Footer"/>
              <w:jc w:val="center"/>
              <w:rPr>
                <w:rFonts w:ascii="Arial" w:hAnsi="Arial" w:cs="Arial"/>
              </w:rPr>
            </w:pPr>
            <w:r w:rsidRPr="003718C6">
              <w:rPr>
                <w:rFonts w:ascii="Arial" w:hAnsi="Arial" w:cs="Arial"/>
              </w:rPr>
              <w:t>1</w:t>
            </w:r>
            <w:r>
              <w:rPr>
                <w:rFonts w:ascii="Arial" w:hAnsi="Arial" w:cs="Arial"/>
              </w:rPr>
              <w:t>1</w:t>
            </w:r>
            <w:r w:rsidRPr="003718C6">
              <w:rPr>
                <w:rFonts w:ascii="Arial" w:hAnsi="Arial" w:cs="Arial"/>
              </w:rPr>
              <w:t>4</w:t>
            </w:r>
          </w:p>
        </w:tc>
        <w:tc>
          <w:tcPr>
            <w:tcW w:w="1134" w:type="dxa"/>
          </w:tcPr>
          <w:p w:rsidR="0071622A" w:rsidRDefault="0071622A" w:rsidP="00916E1F">
            <w:pPr>
              <w:rPr>
                <w:sz w:val="26"/>
                <w:szCs w:val="26"/>
              </w:rPr>
            </w:pPr>
          </w:p>
        </w:tc>
        <w:tc>
          <w:tcPr>
            <w:tcW w:w="1134" w:type="dxa"/>
          </w:tcPr>
          <w:p w:rsidR="0071622A" w:rsidRDefault="0071622A" w:rsidP="00916E1F">
            <w:pPr>
              <w:rPr>
                <w:sz w:val="26"/>
                <w:szCs w:val="26"/>
              </w:rPr>
            </w:pPr>
          </w:p>
        </w:tc>
        <w:tc>
          <w:tcPr>
            <w:tcW w:w="992" w:type="dxa"/>
          </w:tcPr>
          <w:p w:rsidR="0071622A" w:rsidRDefault="0071622A" w:rsidP="00916E1F">
            <w:pPr>
              <w:rPr>
                <w:sz w:val="26"/>
                <w:szCs w:val="26"/>
              </w:rPr>
            </w:pPr>
          </w:p>
        </w:tc>
        <w:tc>
          <w:tcPr>
            <w:tcW w:w="850" w:type="dxa"/>
          </w:tcPr>
          <w:p w:rsidR="0071622A" w:rsidRDefault="0071622A" w:rsidP="00916E1F">
            <w:pPr>
              <w:rPr>
                <w:sz w:val="26"/>
                <w:szCs w:val="26"/>
              </w:rPr>
            </w:pPr>
          </w:p>
        </w:tc>
      </w:tr>
      <w:tr w:rsidR="0071622A" w:rsidTr="007E46EB">
        <w:tc>
          <w:tcPr>
            <w:tcW w:w="507" w:type="dxa"/>
            <w:vAlign w:val="center"/>
          </w:tcPr>
          <w:p w:rsidR="0071622A" w:rsidRPr="003718C6" w:rsidRDefault="0071622A" w:rsidP="0071622A">
            <w:pPr>
              <w:jc w:val="center"/>
              <w:rPr>
                <w:rFonts w:ascii="Arial" w:hAnsi="Arial" w:cs="Arial"/>
                <w:lang w:val="es-MX"/>
              </w:rPr>
            </w:pPr>
            <w:r w:rsidRPr="003718C6">
              <w:rPr>
                <w:rFonts w:ascii="Arial" w:hAnsi="Arial" w:cs="Arial"/>
                <w:lang w:val="es-MX"/>
              </w:rPr>
              <w:t>7</w:t>
            </w:r>
          </w:p>
        </w:tc>
        <w:tc>
          <w:tcPr>
            <w:tcW w:w="3571" w:type="dxa"/>
            <w:vAlign w:val="center"/>
          </w:tcPr>
          <w:p w:rsidR="0071622A" w:rsidRPr="003718C6" w:rsidRDefault="0071622A" w:rsidP="0071622A">
            <w:pPr>
              <w:rPr>
                <w:rFonts w:ascii="Arial" w:hAnsi="Arial" w:cs="Arial"/>
                <w:lang w:eastAsia="en-US"/>
              </w:rPr>
            </w:pPr>
            <w:r w:rsidRPr="003718C6">
              <w:rPr>
                <w:rFonts w:ascii="Arial" w:hAnsi="Arial" w:cs="Arial"/>
                <w:lang w:eastAsia="en-US"/>
              </w:rPr>
              <w:t xml:space="preserve">Odorizant stiks tip Secrets, </w:t>
            </w:r>
          </w:p>
          <w:p w:rsidR="0071622A" w:rsidRPr="003718C6" w:rsidRDefault="0071622A" w:rsidP="0071622A">
            <w:pPr>
              <w:rPr>
                <w:rFonts w:ascii="Arial" w:hAnsi="Arial" w:cs="Arial"/>
                <w:lang w:eastAsia="en-US"/>
              </w:rPr>
            </w:pPr>
            <w:r w:rsidRPr="003718C6">
              <w:rPr>
                <w:rFonts w:ascii="Arial" w:hAnsi="Arial" w:cs="Arial"/>
                <w:lang w:eastAsia="en-US"/>
              </w:rPr>
              <w:t>65 ml, (cu beţişoare), div. Arome</w:t>
            </w:r>
            <w:r>
              <w:rPr>
                <w:rFonts w:ascii="Arial" w:hAnsi="Arial" w:cs="Arial"/>
                <w:lang w:eastAsia="en-US"/>
              </w:rPr>
              <w:t xml:space="preserve"> </w:t>
            </w:r>
          </w:p>
        </w:tc>
        <w:tc>
          <w:tcPr>
            <w:tcW w:w="709" w:type="dxa"/>
            <w:vAlign w:val="center"/>
          </w:tcPr>
          <w:p w:rsidR="0071622A" w:rsidRPr="003718C6" w:rsidRDefault="0071622A" w:rsidP="0071622A">
            <w:pPr>
              <w:jc w:val="center"/>
              <w:rPr>
                <w:rFonts w:ascii="Arial" w:hAnsi="Arial" w:cs="Arial"/>
                <w:lang w:eastAsia="en-US"/>
              </w:rPr>
            </w:pPr>
            <w:r w:rsidRPr="003718C6">
              <w:rPr>
                <w:rFonts w:ascii="Arial" w:hAnsi="Arial" w:cs="Arial"/>
                <w:lang w:eastAsia="en-US"/>
              </w:rPr>
              <w:t>buc.</w:t>
            </w:r>
          </w:p>
        </w:tc>
        <w:tc>
          <w:tcPr>
            <w:tcW w:w="579" w:type="dxa"/>
            <w:vAlign w:val="center"/>
          </w:tcPr>
          <w:p w:rsidR="0071622A" w:rsidRPr="003718C6" w:rsidRDefault="0071622A" w:rsidP="007E46EB">
            <w:pPr>
              <w:jc w:val="center"/>
              <w:rPr>
                <w:rFonts w:ascii="Arial" w:hAnsi="Arial" w:cs="Arial"/>
                <w:lang w:val="es-MX"/>
              </w:rPr>
            </w:pPr>
            <w:r>
              <w:rPr>
                <w:rFonts w:ascii="Arial" w:hAnsi="Arial" w:cs="Arial"/>
                <w:lang w:val="es-MX"/>
              </w:rPr>
              <w:t>40</w:t>
            </w:r>
          </w:p>
        </w:tc>
        <w:tc>
          <w:tcPr>
            <w:tcW w:w="980" w:type="dxa"/>
            <w:vAlign w:val="center"/>
          </w:tcPr>
          <w:p w:rsidR="0071622A" w:rsidRPr="003718C6" w:rsidRDefault="0071622A" w:rsidP="007E46EB">
            <w:pPr>
              <w:jc w:val="center"/>
              <w:rPr>
                <w:rFonts w:ascii="Arial" w:hAnsi="Arial" w:cs="Arial"/>
                <w:lang w:val="es-MX"/>
              </w:rPr>
            </w:pPr>
          </w:p>
        </w:tc>
        <w:tc>
          <w:tcPr>
            <w:tcW w:w="1010" w:type="dxa"/>
            <w:vAlign w:val="center"/>
          </w:tcPr>
          <w:p w:rsidR="0071622A" w:rsidRPr="003718C6" w:rsidRDefault="0071622A" w:rsidP="007E46EB">
            <w:pPr>
              <w:jc w:val="center"/>
              <w:rPr>
                <w:rFonts w:ascii="Arial" w:hAnsi="Arial" w:cs="Arial"/>
                <w:lang w:val="es-MX"/>
              </w:rPr>
            </w:pPr>
          </w:p>
        </w:tc>
        <w:tc>
          <w:tcPr>
            <w:tcW w:w="829" w:type="dxa"/>
            <w:vAlign w:val="center"/>
          </w:tcPr>
          <w:p w:rsidR="0071622A" w:rsidRPr="003718C6" w:rsidRDefault="0071622A" w:rsidP="007E46EB">
            <w:pPr>
              <w:jc w:val="center"/>
              <w:rPr>
                <w:rFonts w:ascii="Arial" w:hAnsi="Arial" w:cs="Arial"/>
                <w:lang w:val="es-MX"/>
              </w:rPr>
            </w:pPr>
          </w:p>
        </w:tc>
        <w:tc>
          <w:tcPr>
            <w:tcW w:w="854" w:type="dxa"/>
            <w:vAlign w:val="center"/>
          </w:tcPr>
          <w:p w:rsidR="0071622A" w:rsidRPr="003718C6" w:rsidRDefault="0071622A" w:rsidP="007E46EB">
            <w:pPr>
              <w:jc w:val="center"/>
              <w:rPr>
                <w:rFonts w:ascii="Arial" w:hAnsi="Arial" w:cs="Arial"/>
                <w:lang w:val="es-MX"/>
              </w:rPr>
            </w:pPr>
          </w:p>
        </w:tc>
        <w:tc>
          <w:tcPr>
            <w:tcW w:w="709" w:type="dxa"/>
            <w:vAlign w:val="center"/>
          </w:tcPr>
          <w:p w:rsidR="0071622A" w:rsidRPr="003718C6" w:rsidRDefault="0071622A" w:rsidP="007E46EB">
            <w:pPr>
              <w:jc w:val="center"/>
              <w:rPr>
                <w:rFonts w:ascii="Arial" w:hAnsi="Arial" w:cs="Arial"/>
                <w:lang w:val="es-MX"/>
              </w:rPr>
            </w:pPr>
          </w:p>
        </w:tc>
        <w:tc>
          <w:tcPr>
            <w:tcW w:w="851" w:type="dxa"/>
            <w:vAlign w:val="center"/>
          </w:tcPr>
          <w:p w:rsidR="0071622A" w:rsidRPr="003718C6" w:rsidRDefault="0071622A" w:rsidP="007E46EB">
            <w:pPr>
              <w:pStyle w:val="Footer"/>
              <w:jc w:val="center"/>
              <w:rPr>
                <w:rFonts w:ascii="Arial" w:hAnsi="Arial" w:cs="Arial"/>
              </w:rPr>
            </w:pPr>
            <w:r>
              <w:rPr>
                <w:rFonts w:ascii="Arial" w:hAnsi="Arial" w:cs="Arial"/>
              </w:rPr>
              <w:t>40</w:t>
            </w:r>
          </w:p>
        </w:tc>
        <w:tc>
          <w:tcPr>
            <w:tcW w:w="1134" w:type="dxa"/>
          </w:tcPr>
          <w:p w:rsidR="0071622A" w:rsidRDefault="0071622A" w:rsidP="00916E1F">
            <w:pPr>
              <w:rPr>
                <w:sz w:val="26"/>
                <w:szCs w:val="26"/>
              </w:rPr>
            </w:pPr>
          </w:p>
        </w:tc>
        <w:tc>
          <w:tcPr>
            <w:tcW w:w="1134" w:type="dxa"/>
          </w:tcPr>
          <w:p w:rsidR="0071622A" w:rsidRDefault="0071622A" w:rsidP="00916E1F">
            <w:pPr>
              <w:rPr>
                <w:sz w:val="26"/>
                <w:szCs w:val="26"/>
              </w:rPr>
            </w:pPr>
          </w:p>
        </w:tc>
        <w:tc>
          <w:tcPr>
            <w:tcW w:w="992" w:type="dxa"/>
          </w:tcPr>
          <w:p w:rsidR="0071622A" w:rsidRDefault="0071622A" w:rsidP="00916E1F">
            <w:pPr>
              <w:rPr>
                <w:sz w:val="26"/>
                <w:szCs w:val="26"/>
              </w:rPr>
            </w:pPr>
          </w:p>
        </w:tc>
        <w:tc>
          <w:tcPr>
            <w:tcW w:w="850" w:type="dxa"/>
          </w:tcPr>
          <w:p w:rsidR="0071622A" w:rsidRDefault="0071622A" w:rsidP="00916E1F">
            <w:pPr>
              <w:rPr>
                <w:sz w:val="26"/>
                <w:szCs w:val="26"/>
              </w:rPr>
            </w:pPr>
          </w:p>
        </w:tc>
      </w:tr>
      <w:tr w:rsidR="0071622A" w:rsidTr="007E46EB">
        <w:tc>
          <w:tcPr>
            <w:tcW w:w="507" w:type="dxa"/>
            <w:vAlign w:val="center"/>
          </w:tcPr>
          <w:p w:rsidR="0071622A" w:rsidRPr="003718C6" w:rsidRDefault="0071622A" w:rsidP="0071622A">
            <w:pPr>
              <w:jc w:val="center"/>
              <w:rPr>
                <w:rFonts w:ascii="Arial" w:hAnsi="Arial" w:cs="Arial"/>
                <w:lang w:val="es-MX"/>
              </w:rPr>
            </w:pPr>
            <w:r w:rsidRPr="003718C6">
              <w:rPr>
                <w:rFonts w:ascii="Arial" w:hAnsi="Arial" w:cs="Arial"/>
                <w:lang w:val="es-MX"/>
              </w:rPr>
              <w:t>8</w:t>
            </w:r>
          </w:p>
        </w:tc>
        <w:tc>
          <w:tcPr>
            <w:tcW w:w="3571" w:type="dxa"/>
            <w:vAlign w:val="center"/>
          </w:tcPr>
          <w:p w:rsidR="0071622A" w:rsidRPr="003718C6" w:rsidRDefault="0071622A" w:rsidP="0071622A">
            <w:pPr>
              <w:rPr>
                <w:rFonts w:ascii="Arial" w:hAnsi="Arial" w:cs="Arial"/>
                <w:lang w:eastAsia="en-US"/>
              </w:rPr>
            </w:pPr>
            <w:r w:rsidRPr="003718C6">
              <w:rPr>
                <w:rFonts w:ascii="Arial" w:hAnsi="Arial" w:cs="Arial"/>
                <w:lang w:eastAsia="en-US"/>
              </w:rPr>
              <w:t>Det</w:t>
            </w:r>
            <w:r>
              <w:rPr>
                <w:rFonts w:ascii="Arial" w:hAnsi="Arial" w:cs="Arial"/>
                <w:lang w:eastAsia="en-US"/>
              </w:rPr>
              <w:t>ergent</w:t>
            </w:r>
            <w:r w:rsidRPr="003718C6">
              <w:rPr>
                <w:rFonts w:ascii="Arial" w:hAnsi="Arial" w:cs="Arial"/>
                <w:lang w:eastAsia="en-US"/>
              </w:rPr>
              <w:t xml:space="preserve"> faianţă</w:t>
            </w:r>
            <w:r>
              <w:rPr>
                <w:rFonts w:ascii="Arial" w:hAnsi="Arial" w:cs="Arial"/>
                <w:lang w:eastAsia="en-US"/>
              </w:rPr>
              <w:t xml:space="preserve"> şi gresie Hey – Green Forest / 5 l</w:t>
            </w:r>
          </w:p>
        </w:tc>
        <w:tc>
          <w:tcPr>
            <w:tcW w:w="709" w:type="dxa"/>
            <w:vAlign w:val="center"/>
          </w:tcPr>
          <w:p w:rsidR="0071622A" w:rsidRPr="003718C6" w:rsidRDefault="0071622A" w:rsidP="0071622A">
            <w:pPr>
              <w:jc w:val="center"/>
              <w:rPr>
                <w:rFonts w:ascii="Arial" w:hAnsi="Arial" w:cs="Arial"/>
                <w:lang w:eastAsia="en-US"/>
              </w:rPr>
            </w:pPr>
            <w:r w:rsidRPr="003718C6">
              <w:rPr>
                <w:rFonts w:ascii="Arial" w:hAnsi="Arial" w:cs="Arial"/>
                <w:lang w:eastAsia="en-US"/>
              </w:rPr>
              <w:t>buc.</w:t>
            </w:r>
          </w:p>
        </w:tc>
        <w:tc>
          <w:tcPr>
            <w:tcW w:w="579" w:type="dxa"/>
            <w:vAlign w:val="center"/>
          </w:tcPr>
          <w:p w:rsidR="0071622A" w:rsidRPr="003718C6" w:rsidRDefault="0071622A" w:rsidP="007E46EB">
            <w:pPr>
              <w:jc w:val="center"/>
              <w:rPr>
                <w:rFonts w:ascii="Arial" w:hAnsi="Arial" w:cs="Arial"/>
                <w:lang w:val="es-MX"/>
              </w:rPr>
            </w:pPr>
            <w:r>
              <w:rPr>
                <w:rFonts w:ascii="Arial" w:hAnsi="Arial" w:cs="Arial"/>
                <w:lang w:val="es-MX"/>
              </w:rPr>
              <w:t>36</w:t>
            </w:r>
          </w:p>
        </w:tc>
        <w:tc>
          <w:tcPr>
            <w:tcW w:w="980" w:type="dxa"/>
            <w:vAlign w:val="center"/>
          </w:tcPr>
          <w:p w:rsidR="0071622A" w:rsidRPr="003718C6" w:rsidRDefault="0071622A" w:rsidP="007E46EB">
            <w:pPr>
              <w:jc w:val="center"/>
              <w:rPr>
                <w:rFonts w:ascii="Arial" w:hAnsi="Arial" w:cs="Arial"/>
                <w:lang w:val="es-MX"/>
              </w:rPr>
            </w:pPr>
          </w:p>
        </w:tc>
        <w:tc>
          <w:tcPr>
            <w:tcW w:w="1010" w:type="dxa"/>
            <w:vAlign w:val="center"/>
          </w:tcPr>
          <w:p w:rsidR="0071622A" w:rsidRPr="003718C6" w:rsidRDefault="0071622A" w:rsidP="007E46EB">
            <w:pPr>
              <w:jc w:val="center"/>
              <w:rPr>
                <w:rFonts w:ascii="Arial" w:hAnsi="Arial" w:cs="Arial"/>
                <w:lang w:val="es-MX"/>
              </w:rPr>
            </w:pPr>
          </w:p>
        </w:tc>
        <w:tc>
          <w:tcPr>
            <w:tcW w:w="829" w:type="dxa"/>
            <w:vAlign w:val="center"/>
          </w:tcPr>
          <w:p w:rsidR="0071622A" w:rsidRPr="003718C6" w:rsidRDefault="0071622A" w:rsidP="007E46EB">
            <w:pPr>
              <w:jc w:val="center"/>
              <w:rPr>
                <w:rFonts w:ascii="Arial" w:hAnsi="Arial" w:cs="Arial"/>
                <w:lang w:val="es-MX"/>
              </w:rPr>
            </w:pPr>
          </w:p>
        </w:tc>
        <w:tc>
          <w:tcPr>
            <w:tcW w:w="854" w:type="dxa"/>
            <w:vAlign w:val="center"/>
          </w:tcPr>
          <w:p w:rsidR="0071622A" w:rsidRPr="003718C6" w:rsidRDefault="0071622A" w:rsidP="007E46EB">
            <w:pPr>
              <w:jc w:val="center"/>
              <w:rPr>
                <w:rFonts w:ascii="Arial" w:hAnsi="Arial" w:cs="Arial"/>
                <w:lang w:val="es-MX"/>
              </w:rPr>
            </w:pPr>
          </w:p>
        </w:tc>
        <w:tc>
          <w:tcPr>
            <w:tcW w:w="709" w:type="dxa"/>
            <w:vAlign w:val="center"/>
          </w:tcPr>
          <w:p w:rsidR="0071622A" w:rsidRPr="003718C6" w:rsidRDefault="0071622A" w:rsidP="007E46EB">
            <w:pPr>
              <w:jc w:val="center"/>
              <w:rPr>
                <w:rFonts w:ascii="Arial" w:hAnsi="Arial" w:cs="Arial"/>
                <w:lang w:val="es-MX"/>
              </w:rPr>
            </w:pPr>
          </w:p>
        </w:tc>
        <w:tc>
          <w:tcPr>
            <w:tcW w:w="851" w:type="dxa"/>
            <w:vAlign w:val="center"/>
          </w:tcPr>
          <w:p w:rsidR="0071622A" w:rsidRPr="003718C6" w:rsidRDefault="0071622A" w:rsidP="007E46EB">
            <w:pPr>
              <w:pStyle w:val="Footer"/>
              <w:jc w:val="center"/>
              <w:rPr>
                <w:rFonts w:ascii="Arial" w:hAnsi="Arial" w:cs="Arial"/>
              </w:rPr>
            </w:pPr>
            <w:r>
              <w:rPr>
                <w:rFonts w:ascii="Arial" w:hAnsi="Arial" w:cs="Arial"/>
              </w:rPr>
              <w:t>36</w:t>
            </w:r>
          </w:p>
        </w:tc>
        <w:tc>
          <w:tcPr>
            <w:tcW w:w="1134" w:type="dxa"/>
          </w:tcPr>
          <w:p w:rsidR="0071622A" w:rsidRDefault="0071622A" w:rsidP="00916E1F">
            <w:pPr>
              <w:rPr>
                <w:sz w:val="26"/>
                <w:szCs w:val="26"/>
              </w:rPr>
            </w:pPr>
          </w:p>
        </w:tc>
        <w:tc>
          <w:tcPr>
            <w:tcW w:w="1134" w:type="dxa"/>
          </w:tcPr>
          <w:p w:rsidR="0071622A" w:rsidRDefault="0071622A" w:rsidP="00916E1F">
            <w:pPr>
              <w:rPr>
                <w:sz w:val="26"/>
                <w:szCs w:val="26"/>
              </w:rPr>
            </w:pPr>
          </w:p>
        </w:tc>
        <w:tc>
          <w:tcPr>
            <w:tcW w:w="992" w:type="dxa"/>
          </w:tcPr>
          <w:p w:rsidR="0071622A" w:rsidRDefault="0071622A" w:rsidP="00916E1F">
            <w:pPr>
              <w:rPr>
                <w:sz w:val="26"/>
                <w:szCs w:val="26"/>
              </w:rPr>
            </w:pPr>
          </w:p>
        </w:tc>
        <w:tc>
          <w:tcPr>
            <w:tcW w:w="850" w:type="dxa"/>
          </w:tcPr>
          <w:p w:rsidR="0071622A" w:rsidRDefault="0071622A" w:rsidP="00916E1F">
            <w:pPr>
              <w:rPr>
                <w:sz w:val="26"/>
                <w:szCs w:val="26"/>
              </w:rPr>
            </w:pPr>
          </w:p>
        </w:tc>
      </w:tr>
      <w:tr w:rsidR="0071622A" w:rsidTr="007E46EB">
        <w:trPr>
          <w:trHeight w:val="570"/>
        </w:trPr>
        <w:tc>
          <w:tcPr>
            <w:tcW w:w="507" w:type="dxa"/>
            <w:vAlign w:val="center"/>
          </w:tcPr>
          <w:p w:rsidR="0071622A" w:rsidRPr="003718C6" w:rsidRDefault="0071622A" w:rsidP="0071622A">
            <w:pPr>
              <w:jc w:val="center"/>
              <w:rPr>
                <w:rFonts w:ascii="Arial" w:hAnsi="Arial" w:cs="Arial"/>
                <w:lang w:val="es-MX"/>
              </w:rPr>
            </w:pPr>
            <w:r w:rsidRPr="003718C6">
              <w:rPr>
                <w:rFonts w:ascii="Arial" w:hAnsi="Arial" w:cs="Arial"/>
                <w:lang w:val="es-MX"/>
              </w:rPr>
              <w:t>9</w:t>
            </w:r>
          </w:p>
        </w:tc>
        <w:tc>
          <w:tcPr>
            <w:tcW w:w="3571" w:type="dxa"/>
            <w:vAlign w:val="center"/>
          </w:tcPr>
          <w:p w:rsidR="0071622A" w:rsidRPr="003718C6" w:rsidRDefault="0071622A" w:rsidP="0071622A">
            <w:pPr>
              <w:rPr>
                <w:rFonts w:ascii="Arial" w:hAnsi="Arial" w:cs="Arial"/>
                <w:lang w:eastAsia="en-US"/>
              </w:rPr>
            </w:pPr>
            <w:r w:rsidRPr="003718C6">
              <w:rPr>
                <w:rFonts w:ascii="Arial" w:hAnsi="Arial" w:cs="Arial"/>
                <w:lang w:eastAsia="en-US"/>
              </w:rPr>
              <w:t>Detergent covoare, lichid, 5</w:t>
            </w:r>
            <w:r>
              <w:rPr>
                <w:rFonts w:ascii="Arial" w:hAnsi="Arial" w:cs="Arial"/>
                <w:lang w:eastAsia="en-US"/>
              </w:rPr>
              <w:t xml:space="preserve"> </w:t>
            </w:r>
            <w:r w:rsidRPr="003718C6">
              <w:rPr>
                <w:rFonts w:ascii="Arial" w:hAnsi="Arial" w:cs="Arial"/>
                <w:lang w:eastAsia="en-US"/>
              </w:rPr>
              <w:t xml:space="preserve">l </w:t>
            </w:r>
          </w:p>
        </w:tc>
        <w:tc>
          <w:tcPr>
            <w:tcW w:w="709" w:type="dxa"/>
            <w:vAlign w:val="center"/>
          </w:tcPr>
          <w:p w:rsidR="0071622A" w:rsidRPr="003718C6" w:rsidRDefault="0071622A" w:rsidP="0071622A">
            <w:pPr>
              <w:jc w:val="center"/>
              <w:rPr>
                <w:rFonts w:ascii="Arial" w:hAnsi="Arial" w:cs="Arial"/>
                <w:lang w:eastAsia="en-US"/>
              </w:rPr>
            </w:pPr>
            <w:r w:rsidRPr="003718C6">
              <w:rPr>
                <w:rFonts w:ascii="Arial" w:hAnsi="Arial" w:cs="Arial"/>
                <w:lang w:eastAsia="en-US"/>
              </w:rPr>
              <w:t>buc.</w:t>
            </w:r>
          </w:p>
        </w:tc>
        <w:tc>
          <w:tcPr>
            <w:tcW w:w="579"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2</w:t>
            </w:r>
          </w:p>
        </w:tc>
        <w:tc>
          <w:tcPr>
            <w:tcW w:w="980" w:type="dxa"/>
            <w:vAlign w:val="center"/>
          </w:tcPr>
          <w:p w:rsidR="0071622A" w:rsidRPr="003718C6" w:rsidRDefault="0071622A" w:rsidP="007E46EB">
            <w:pPr>
              <w:jc w:val="center"/>
              <w:rPr>
                <w:rFonts w:ascii="Arial" w:hAnsi="Arial" w:cs="Arial"/>
                <w:lang w:val="es-MX"/>
              </w:rPr>
            </w:pPr>
          </w:p>
        </w:tc>
        <w:tc>
          <w:tcPr>
            <w:tcW w:w="1010" w:type="dxa"/>
            <w:vAlign w:val="center"/>
          </w:tcPr>
          <w:p w:rsidR="0071622A" w:rsidRPr="003718C6" w:rsidRDefault="0071622A" w:rsidP="007E46EB">
            <w:pPr>
              <w:jc w:val="center"/>
              <w:rPr>
                <w:rFonts w:ascii="Arial" w:hAnsi="Arial" w:cs="Arial"/>
                <w:lang w:val="es-MX"/>
              </w:rPr>
            </w:pPr>
          </w:p>
        </w:tc>
        <w:tc>
          <w:tcPr>
            <w:tcW w:w="829" w:type="dxa"/>
            <w:vAlign w:val="center"/>
          </w:tcPr>
          <w:p w:rsidR="0071622A" w:rsidRPr="003718C6" w:rsidRDefault="0071622A" w:rsidP="007E46EB">
            <w:pPr>
              <w:jc w:val="center"/>
              <w:rPr>
                <w:rFonts w:ascii="Arial" w:hAnsi="Arial" w:cs="Arial"/>
                <w:lang w:val="es-MX"/>
              </w:rPr>
            </w:pPr>
          </w:p>
        </w:tc>
        <w:tc>
          <w:tcPr>
            <w:tcW w:w="854" w:type="dxa"/>
            <w:vAlign w:val="center"/>
          </w:tcPr>
          <w:p w:rsidR="0071622A" w:rsidRPr="003718C6" w:rsidRDefault="0071622A" w:rsidP="007E46EB">
            <w:pPr>
              <w:jc w:val="center"/>
              <w:rPr>
                <w:rFonts w:ascii="Arial" w:hAnsi="Arial" w:cs="Arial"/>
                <w:lang w:val="es-MX"/>
              </w:rPr>
            </w:pPr>
          </w:p>
        </w:tc>
        <w:tc>
          <w:tcPr>
            <w:tcW w:w="709" w:type="dxa"/>
            <w:vAlign w:val="center"/>
          </w:tcPr>
          <w:p w:rsidR="0071622A" w:rsidRPr="003718C6" w:rsidRDefault="0071622A" w:rsidP="007E46EB">
            <w:pPr>
              <w:jc w:val="center"/>
              <w:rPr>
                <w:rFonts w:ascii="Arial" w:hAnsi="Arial" w:cs="Arial"/>
                <w:lang w:val="es-MX"/>
              </w:rPr>
            </w:pPr>
          </w:p>
        </w:tc>
        <w:tc>
          <w:tcPr>
            <w:tcW w:w="851" w:type="dxa"/>
            <w:vAlign w:val="center"/>
          </w:tcPr>
          <w:p w:rsidR="0071622A" w:rsidRPr="003718C6" w:rsidRDefault="0071622A" w:rsidP="007E46EB">
            <w:pPr>
              <w:jc w:val="center"/>
              <w:rPr>
                <w:rFonts w:ascii="Arial" w:hAnsi="Arial" w:cs="Arial"/>
                <w:lang w:val="es-MX"/>
              </w:rPr>
            </w:pPr>
            <w:r w:rsidRPr="003718C6">
              <w:rPr>
                <w:rFonts w:ascii="Arial" w:hAnsi="Arial" w:cs="Arial"/>
                <w:lang w:val="es-MX"/>
              </w:rPr>
              <w:t>2</w:t>
            </w:r>
          </w:p>
        </w:tc>
        <w:tc>
          <w:tcPr>
            <w:tcW w:w="1134" w:type="dxa"/>
          </w:tcPr>
          <w:p w:rsidR="0071622A" w:rsidRDefault="0071622A" w:rsidP="00916E1F">
            <w:pPr>
              <w:rPr>
                <w:sz w:val="26"/>
                <w:szCs w:val="26"/>
              </w:rPr>
            </w:pPr>
          </w:p>
        </w:tc>
        <w:tc>
          <w:tcPr>
            <w:tcW w:w="1134" w:type="dxa"/>
          </w:tcPr>
          <w:p w:rsidR="0071622A" w:rsidRDefault="0071622A" w:rsidP="00916E1F">
            <w:pPr>
              <w:rPr>
                <w:sz w:val="26"/>
                <w:szCs w:val="26"/>
              </w:rPr>
            </w:pPr>
          </w:p>
        </w:tc>
        <w:tc>
          <w:tcPr>
            <w:tcW w:w="992" w:type="dxa"/>
          </w:tcPr>
          <w:p w:rsidR="0071622A" w:rsidRDefault="0071622A" w:rsidP="00916E1F">
            <w:pPr>
              <w:rPr>
                <w:sz w:val="26"/>
                <w:szCs w:val="26"/>
              </w:rPr>
            </w:pPr>
          </w:p>
        </w:tc>
        <w:tc>
          <w:tcPr>
            <w:tcW w:w="850" w:type="dxa"/>
          </w:tcPr>
          <w:p w:rsidR="0071622A" w:rsidRDefault="0071622A" w:rsidP="00916E1F">
            <w:pPr>
              <w:rPr>
                <w:sz w:val="26"/>
                <w:szCs w:val="26"/>
              </w:rPr>
            </w:pPr>
          </w:p>
        </w:tc>
      </w:tr>
      <w:tr w:rsidR="0071622A" w:rsidTr="007E46EB">
        <w:trPr>
          <w:trHeight w:val="405"/>
        </w:trPr>
        <w:tc>
          <w:tcPr>
            <w:tcW w:w="507" w:type="dxa"/>
            <w:vAlign w:val="center"/>
          </w:tcPr>
          <w:p w:rsidR="0071622A" w:rsidRPr="003718C6" w:rsidRDefault="0071622A" w:rsidP="0071622A">
            <w:pPr>
              <w:jc w:val="center"/>
              <w:rPr>
                <w:rFonts w:ascii="Arial" w:hAnsi="Arial" w:cs="Arial"/>
                <w:lang w:val="es-MX"/>
              </w:rPr>
            </w:pPr>
            <w:r w:rsidRPr="003718C6">
              <w:rPr>
                <w:rFonts w:ascii="Arial" w:hAnsi="Arial" w:cs="Arial"/>
                <w:lang w:val="es-MX"/>
              </w:rPr>
              <w:lastRenderedPageBreak/>
              <w:t>10</w:t>
            </w:r>
          </w:p>
        </w:tc>
        <w:tc>
          <w:tcPr>
            <w:tcW w:w="3571" w:type="dxa"/>
            <w:vAlign w:val="center"/>
          </w:tcPr>
          <w:p w:rsidR="0071622A" w:rsidRPr="003718C6" w:rsidRDefault="0071622A" w:rsidP="0071622A">
            <w:pPr>
              <w:rPr>
                <w:rFonts w:ascii="Arial" w:hAnsi="Arial" w:cs="Arial"/>
                <w:lang w:eastAsia="en-US"/>
              </w:rPr>
            </w:pPr>
            <w:r w:rsidRPr="003718C6">
              <w:rPr>
                <w:rFonts w:ascii="Arial" w:hAnsi="Arial" w:cs="Arial"/>
                <w:lang w:eastAsia="en-US"/>
              </w:rPr>
              <w:t>Pastă de curăţat tip Cif, 500 gr</w:t>
            </w:r>
          </w:p>
        </w:tc>
        <w:tc>
          <w:tcPr>
            <w:tcW w:w="709" w:type="dxa"/>
            <w:vAlign w:val="center"/>
          </w:tcPr>
          <w:p w:rsidR="0071622A" w:rsidRPr="003718C6" w:rsidRDefault="0071622A" w:rsidP="0071622A">
            <w:pPr>
              <w:jc w:val="center"/>
              <w:rPr>
                <w:rFonts w:ascii="Arial" w:hAnsi="Arial" w:cs="Arial"/>
                <w:lang w:eastAsia="en-US"/>
              </w:rPr>
            </w:pPr>
            <w:r w:rsidRPr="003718C6">
              <w:rPr>
                <w:rFonts w:ascii="Arial" w:hAnsi="Arial" w:cs="Arial"/>
                <w:lang w:eastAsia="en-US"/>
              </w:rPr>
              <w:t>buc.</w:t>
            </w:r>
          </w:p>
        </w:tc>
        <w:tc>
          <w:tcPr>
            <w:tcW w:w="579" w:type="dxa"/>
            <w:vAlign w:val="center"/>
          </w:tcPr>
          <w:p w:rsidR="0071622A" w:rsidRPr="003718C6" w:rsidRDefault="0071622A" w:rsidP="007E46EB">
            <w:pPr>
              <w:jc w:val="center"/>
              <w:rPr>
                <w:rFonts w:ascii="Arial" w:hAnsi="Arial" w:cs="Arial"/>
                <w:lang w:val="es-MX"/>
              </w:rPr>
            </w:pPr>
            <w:r>
              <w:rPr>
                <w:rFonts w:ascii="Arial" w:hAnsi="Arial" w:cs="Arial"/>
                <w:lang w:val="es-MX"/>
              </w:rPr>
              <w:t>12</w:t>
            </w:r>
          </w:p>
        </w:tc>
        <w:tc>
          <w:tcPr>
            <w:tcW w:w="980" w:type="dxa"/>
            <w:vAlign w:val="center"/>
          </w:tcPr>
          <w:p w:rsidR="0071622A" w:rsidRPr="003718C6" w:rsidRDefault="0071622A" w:rsidP="007E46EB">
            <w:pPr>
              <w:jc w:val="center"/>
              <w:rPr>
                <w:rFonts w:ascii="Arial" w:hAnsi="Arial" w:cs="Arial"/>
                <w:lang w:val="es-MX"/>
              </w:rPr>
            </w:pPr>
          </w:p>
        </w:tc>
        <w:tc>
          <w:tcPr>
            <w:tcW w:w="1010" w:type="dxa"/>
            <w:vAlign w:val="center"/>
          </w:tcPr>
          <w:p w:rsidR="0071622A" w:rsidRPr="003718C6" w:rsidRDefault="0071622A" w:rsidP="007E46EB">
            <w:pPr>
              <w:jc w:val="center"/>
              <w:rPr>
                <w:rFonts w:ascii="Arial" w:hAnsi="Arial" w:cs="Arial"/>
                <w:lang w:val="es-MX"/>
              </w:rPr>
            </w:pPr>
          </w:p>
        </w:tc>
        <w:tc>
          <w:tcPr>
            <w:tcW w:w="829" w:type="dxa"/>
            <w:vAlign w:val="center"/>
          </w:tcPr>
          <w:p w:rsidR="0071622A" w:rsidRPr="003718C6" w:rsidRDefault="0071622A" w:rsidP="007E46EB">
            <w:pPr>
              <w:jc w:val="center"/>
              <w:rPr>
                <w:rFonts w:ascii="Arial" w:hAnsi="Arial" w:cs="Arial"/>
                <w:lang w:val="es-MX"/>
              </w:rPr>
            </w:pPr>
          </w:p>
        </w:tc>
        <w:tc>
          <w:tcPr>
            <w:tcW w:w="854" w:type="dxa"/>
            <w:vAlign w:val="center"/>
          </w:tcPr>
          <w:p w:rsidR="0071622A" w:rsidRPr="003718C6" w:rsidRDefault="0071622A" w:rsidP="007E46EB">
            <w:pPr>
              <w:jc w:val="center"/>
              <w:rPr>
                <w:rFonts w:ascii="Arial" w:hAnsi="Arial" w:cs="Arial"/>
                <w:lang w:val="es-MX"/>
              </w:rPr>
            </w:pPr>
          </w:p>
        </w:tc>
        <w:tc>
          <w:tcPr>
            <w:tcW w:w="709" w:type="dxa"/>
            <w:vAlign w:val="center"/>
          </w:tcPr>
          <w:p w:rsidR="0071622A" w:rsidRPr="003718C6" w:rsidRDefault="0071622A" w:rsidP="007E46EB">
            <w:pPr>
              <w:jc w:val="center"/>
              <w:rPr>
                <w:rFonts w:ascii="Arial" w:hAnsi="Arial" w:cs="Arial"/>
                <w:lang w:val="es-MX"/>
              </w:rPr>
            </w:pPr>
          </w:p>
        </w:tc>
        <w:tc>
          <w:tcPr>
            <w:tcW w:w="851" w:type="dxa"/>
            <w:vAlign w:val="center"/>
          </w:tcPr>
          <w:p w:rsidR="0071622A" w:rsidRPr="003718C6" w:rsidRDefault="0071622A" w:rsidP="007E46EB">
            <w:pPr>
              <w:jc w:val="center"/>
              <w:rPr>
                <w:rFonts w:ascii="Arial" w:hAnsi="Arial" w:cs="Arial"/>
                <w:lang w:val="es-MX"/>
              </w:rPr>
            </w:pPr>
            <w:r>
              <w:rPr>
                <w:rFonts w:ascii="Arial" w:hAnsi="Arial" w:cs="Arial"/>
                <w:lang w:val="es-MX"/>
              </w:rPr>
              <w:t>12</w:t>
            </w:r>
          </w:p>
        </w:tc>
        <w:tc>
          <w:tcPr>
            <w:tcW w:w="1134" w:type="dxa"/>
          </w:tcPr>
          <w:p w:rsidR="0071622A" w:rsidRDefault="0071622A" w:rsidP="00916E1F">
            <w:pPr>
              <w:rPr>
                <w:sz w:val="26"/>
                <w:szCs w:val="26"/>
              </w:rPr>
            </w:pPr>
          </w:p>
        </w:tc>
        <w:tc>
          <w:tcPr>
            <w:tcW w:w="1134" w:type="dxa"/>
          </w:tcPr>
          <w:p w:rsidR="0071622A" w:rsidRDefault="0071622A" w:rsidP="00916E1F">
            <w:pPr>
              <w:rPr>
                <w:sz w:val="26"/>
                <w:szCs w:val="26"/>
              </w:rPr>
            </w:pPr>
          </w:p>
        </w:tc>
        <w:tc>
          <w:tcPr>
            <w:tcW w:w="992" w:type="dxa"/>
          </w:tcPr>
          <w:p w:rsidR="0071622A" w:rsidRDefault="0071622A" w:rsidP="00916E1F">
            <w:pPr>
              <w:rPr>
                <w:sz w:val="26"/>
                <w:szCs w:val="26"/>
              </w:rPr>
            </w:pPr>
          </w:p>
        </w:tc>
        <w:tc>
          <w:tcPr>
            <w:tcW w:w="850" w:type="dxa"/>
          </w:tcPr>
          <w:p w:rsidR="0071622A" w:rsidRDefault="0071622A" w:rsidP="00916E1F">
            <w:pPr>
              <w:rPr>
                <w:sz w:val="26"/>
                <w:szCs w:val="26"/>
              </w:rPr>
            </w:pPr>
          </w:p>
        </w:tc>
      </w:tr>
      <w:tr w:rsidR="0071622A" w:rsidTr="007E46EB">
        <w:trPr>
          <w:trHeight w:val="807"/>
        </w:trPr>
        <w:tc>
          <w:tcPr>
            <w:tcW w:w="11733" w:type="dxa"/>
            <w:gridSpan w:val="11"/>
            <w:vAlign w:val="center"/>
          </w:tcPr>
          <w:p w:rsidR="0071622A" w:rsidRDefault="0071622A" w:rsidP="0071622A">
            <w:pPr>
              <w:jc w:val="center"/>
              <w:rPr>
                <w:sz w:val="26"/>
                <w:szCs w:val="26"/>
              </w:rPr>
            </w:pPr>
            <w:r>
              <w:rPr>
                <w:sz w:val="26"/>
                <w:szCs w:val="26"/>
              </w:rPr>
              <w:t>Total general lei (fara T.V.A):</w:t>
            </w:r>
          </w:p>
        </w:tc>
        <w:tc>
          <w:tcPr>
            <w:tcW w:w="1134" w:type="dxa"/>
          </w:tcPr>
          <w:p w:rsidR="0071622A" w:rsidRDefault="0071622A" w:rsidP="00916E1F">
            <w:pPr>
              <w:rPr>
                <w:sz w:val="26"/>
                <w:szCs w:val="26"/>
              </w:rPr>
            </w:pPr>
          </w:p>
        </w:tc>
        <w:tc>
          <w:tcPr>
            <w:tcW w:w="1842" w:type="dxa"/>
            <w:gridSpan w:val="2"/>
          </w:tcPr>
          <w:p w:rsidR="0071622A" w:rsidRDefault="0071622A" w:rsidP="00916E1F">
            <w:pPr>
              <w:rPr>
                <w:sz w:val="26"/>
                <w:szCs w:val="26"/>
              </w:rPr>
            </w:pPr>
          </w:p>
        </w:tc>
      </w:tr>
    </w:tbl>
    <w:p w:rsidR="009255D1" w:rsidRDefault="009255D1" w:rsidP="00916E1F">
      <w:pPr>
        <w:ind w:left="708" w:firstLine="708"/>
        <w:rPr>
          <w:sz w:val="26"/>
          <w:szCs w:val="26"/>
        </w:rPr>
      </w:pPr>
    </w:p>
    <w:p w:rsidR="00916E1F" w:rsidRPr="00DA32F5" w:rsidRDefault="00DA32F5" w:rsidP="00916E1F">
      <w:pPr>
        <w:ind w:left="708" w:firstLine="708"/>
        <w:rPr>
          <w:b/>
          <w:sz w:val="26"/>
          <w:szCs w:val="26"/>
        </w:rPr>
      </w:pPr>
      <w:r>
        <w:rPr>
          <w:sz w:val="26"/>
          <w:szCs w:val="26"/>
        </w:rPr>
        <w:tab/>
        <w:t xml:space="preserve">       </w:t>
      </w:r>
      <w:r w:rsidR="00916E1F" w:rsidRPr="00DA32F5">
        <w:rPr>
          <w:b/>
          <w:sz w:val="26"/>
          <w:szCs w:val="26"/>
        </w:rPr>
        <w:t>BENEFICIAR,</w:t>
      </w:r>
      <w:r w:rsidR="00916E1F" w:rsidRPr="00DA32F5">
        <w:rPr>
          <w:b/>
          <w:sz w:val="26"/>
          <w:szCs w:val="26"/>
        </w:rPr>
        <w:tab/>
      </w:r>
      <w:r w:rsidR="00916E1F" w:rsidRPr="00DA32F5">
        <w:rPr>
          <w:b/>
          <w:sz w:val="26"/>
          <w:szCs w:val="26"/>
        </w:rPr>
        <w:tab/>
      </w:r>
      <w:r w:rsidR="00916E1F" w:rsidRPr="00DA32F5">
        <w:rPr>
          <w:b/>
          <w:sz w:val="26"/>
          <w:szCs w:val="26"/>
        </w:rPr>
        <w:tab/>
      </w:r>
      <w:r w:rsidR="00916E1F" w:rsidRPr="00DA32F5">
        <w:rPr>
          <w:b/>
          <w:sz w:val="26"/>
          <w:szCs w:val="26"/>
        </w:rPr>
        <w:tab/>
      </w:r>
      <w:r w:rsidR="00916E1F" w:rsidRPr="00DA32F5">
        <w:rPr>
          <w:b/>
          <w:sz w:val="26"/>
          <w:szCs w:val="26"/>
        </w:rPr>
        <w:tab/>
      </w:r>
      <w:r w:rsidR="00916E1F" w:rsidRPr="00DA32F5">
        <w:rPr>
          <w:b/>
          <w:sz w:val="26"/>
          <w:szCs w:val="26"/>
        </w:rPr>
        <w:tab/>
      </w:r>
      <w:r w:rsidR="00916E1F" w:rsidRPr="00DA32F5">
        <w:rPr>
          <w:b/>
          <w:sz w:val="26"/>
          <w:szCs w:val="26"/>
        </w:rPr>
        <w:tab/>
      </w:r>
      <w:r w:rsidR="00916E1F" w:rsidRPr="00DA32F5">
        <w:rPr>
          <w:b/>
          <w:sz w:val="26"/>
          <w:szCs w:val="26"/>
        </w:rPr>
        <w:tab/>
      </w:r>
      <w:r w:rsidR="00916E1F" w:rsidRPr="00DA32F5">
        <w:rPr>
          <w:b/>
          <w:sz w:val="26"/>
          <w:szCs w:val="26"/>
        </w:rPr>
        <w:tab/>
      </w:r>
      <w:r w:rsidR="00916E1F" w:rsidRPr="00DA32F5">
        <w:rPr>
          <w:b/>
          <w:sz w:val="26"/>
          <w:szCs w:val="26"/>
        </w:rPr>
        <w:tab/>
      </w:r>
      <w:r w:rsidR="00916E1F" w:rsidRPr="00DA32F5">
        <w:rPr>
          <w:b/>
          <w:sz w:val="26"/>
          <w:szCs w:val="26"/>
        </w:rPr>
        <w:tab/>
      </w:r>
      <w:r w:rsidR="00916E1F" w:rsidRPr="00DA32F5">
        <w:rPr>
          <w:b/>
          <w:sz w:val="26"/>
          <w:szCs w:val="26"/>
        </w:rPr>
        <w:tab/>
      </w:r>
      <w:r w:rsidR="00916E1F" w:rsidRPr="00DA32F5">
        <w:rPr>
          <w:b/>
          <w:sz w:val="26"/>
          <w:szCs w:val="26"/>
        </w:rPr>
        <w:tab/>
        <w:t>FURNIZOR,</w:t>
      </w:r>
    </w:p>
    <w:p w:rsidR="00916E1F" w:rsidRPr="0071622A" w:rsidRDefault="00916E1F" w:rsidP="00916E1F">
      <w:pPr>
        <w:rPr>
          <w:color w:val="000000" w:themeColor="text1"/>
          <w:sz w:val="26"/>
          <w:szCs w:val="26"/>
        </w:rPr>
      </w:pPr>
      <w:r>
        <w:rPr>
          <w:sz w:val="26"/>
          <w:szCs w:val="26"/>
        </w:rPr>
        <w:tab/>
      </w:r>
      <w:r w:rsidR="0071622A" w:rsidRPr="0071622A">
        <w:rPr>
          <w:color w:val="000000" w:themeColor="text1"/>
          <w:sz w:val="26"/>
          <w:szCs w:val="26"/>
        </w:rPr>
        <w:t xml:space="preserve">                     </w:t>
      </w:r>
      <w:r w:rsidRPr="0071622A">
        <w:rPr>
          <w:color w:val="000000" w:themeColor="text1"/>
          <w:sz w:val="26"/>
          <w:szCs w:val="26"/>
        </w:rPr>
        <w:t>DIRECTOR COMERCIAL</w:t>
      </w:r>
      <w:r w:rsidR="0071622A">
        <w:rPr>
          <w:color w:val="000000" w:themeColor="text1"/>
          <w:sz w:val="26"/>
          <w:szCs w:val="26"/>
        </w:rPr>
        <w:t>,</w:t>
      </w:r>
    </w:p>
    <w:p w:rsidR="00916E1F" w:rsidRPr="0071622A" w:rsidRDefault="00916E1F" w:rsidP="00916E1F">
      <w:pPr>
        <w:rPr>
          <w:color w:val="000000" w:themeColor="text1"/>
          <w:sz w:val="26"/>
          <w:szCs w:val="26"/>
        </w:rPr>
      </w:pPr>
      <w:r w:rsidRPr="0071622A">
        <w:rPr>
          <w:color w:val="000000" w:themeColor="text1"/>
          <w:sz w:val="26"/>
          <w:szCs w:val="26"/>
        </w:rPr>
        <w:tab/>
      </w:r>
      <w:r w:rsidRPr="0071622A">
        <w:rPr>
          <w:color w:val="000000" w:themeColor="text1"/>
          <w:sz w:val="26"/>
          <w:szCs w:val="26"/>
        </w:rPr>
        <w:tab/>
      </w:r>
      <w:r w:rsidRPr="0071622A">
        <w:rPr>
          <w:color w:val="000000" w:themeColor="text1"/>
          <w:sz w:val="26"/>
          <w:szCs w:val="26"/>
        </w:rPr>
        <w:tab/>
      </w:r>
      <w:r w:rsidR="0071622A" w:rsidRPr="0071622A">
        <w:rPr>
          <w:color w:val="000000" w:themeColor="text1"/>
          <w:sz w:val="26"/>
          <w:szCs w:val="26"/>
        </w:rPr>
        <w:t xml:space="preserve">      </w:t>
      </w:r>
      <w:r w:rsidRPr="0071622A">
        <w:rPr>
          <w:color w:val="000000" w:themeColor="text1"/>
          <w:sz w:val="26"/>
          <w:szCs w:val="26"/>
        </w:rPr>
        <w:t>Adrian Diaconu</w:t>
      </w:r>
    </w:p>
    <w:p w:rsidR="00916E1F" w:rsidRPr="0071622A" w:rsidRDefault="00916E1F" w:rsidP="00916E1F">
      <w:pPr>
        <w:rPr>
          <w:color w:val="000000" w:themeColor="text1"/>
          <w:sz w:val="26"/>
          <w:szCs w:val="26"/>
        </w:rPr>
      </w:pPr>
    </w:p>
    <w:p w:rsidR="00916E1F" w:rsidRPr="0071622A" w:rsidRDefault="00916E1F" w:rsidP="00916E1F">
      <w:pPr>
        <w:rPr>
          <w:color w:val="000000" w:themeColor="text1"/>
          <w:sz w:val="26"/>
          <w:szCs w:val="26"/>
          <w:lang w:val="fr-FR"/>
        </w:rPr>
      </w:pPr>
      <w:r w:rsidRPr="0071622A">
        <w:rPr>
          <w:color w:val="000000" w:themeColor="text1"/>
          <w:sz w:val="26"/>
          <w:szCs w:val="26"/>
        </w:rPr>
        <w:tab/>
      </w:r>
      <w:r w:rsidRPr="0071622A">
        <w:rPr>
          <w:color w:val="000000" w:themeColor="text1"/>
          <w:sz w:val="26"/>
          <w:szCs w:val="26"/>
        </w:rPr>
        <w:tab/>
      </w:r>
      <w:r w:rsidR="0071622A" w:rsidRPr="0071622A">
        <w:rPr>
          <w:color w:val="000000" w:themeColor="text1"/>
          <w:sz w:val="26"/>
          <w:szCs w:val="26"/>
        </w:rPr>
        <w:t>Serviciul Aprovizionare si Administrativ,</w:t>
      </w:r>
      <w:r w:rsidRPr="0071622A">
        <w:rPr>
          <w:color w:val="000000" w:themeColor="text1"/>
          <w:sz w:val="26"/>
          <w:szCs w:val="26"/>
        </w:rPr>
        <w:t xml:space="preserve"> </w:t>
      </w:r>
    </w:p>
    <w:p w:rsidR="00916E1F" w:rsidRPr="0071622A" w:rsidRDefault="00916E1F" w:rsidP="00916E1F">
      <w:pPr>
        <w:rPr>
          <w:color w:val="000000" w:themeColor="text1"/>
          <w:sz w:val="26"/>
          <w:szCs w:val="26"/>
          <w:lang w:val="fr-FR"/>
        </w:rPr>
      </w:pPr>
      <w:r w:rsidRPr="0071622A">
        <w:rPr>
          <w:color w:val="000000" w:themeColor="text1"/>
          <w:sz w:val="26"/>
          <w:szCs w:val="26"/>
        </w:rPr>
        <w:tab/>
      </w:r>
      <w:r w:rsidRPr="0071622A">
        <w:rPr>
          <w:color w:val="000000" w:themeColor="text1"/>
          <w:sz w:val="26"/>
          <w:szCs w:val="26"/>
        </w:rPr>
        <w:tab/>
      </w:r>
      <w:r w:rsidR="0071622A" w:rsidRPr="0071622A">
        <w:rPr>
          <w:color w:val="000000" w:themeColor="text1"/>
          <w:sz w:val="26"/>
          <w:szCs w:val="26"/>
        </w:rPr>
        <w:t xml:space="preserve">              </w:t>
      </w:r>
      <w:r w:rsidRPr="0071622A">
        <w:rPr>
          <w:color w:val="000000" w:themeColor="text1"/>
          <w:sz w:val="26"/>
          <w:szCs w:val="26"/>
        </w:rPr>
        <w:t xml:space="preserve">Sorin Vasilescu </w:t>
      </w:r>
    </w:p>
    <w:p w:rsidR="00916E1F" w:rsidRPr="0071622A" w:rsidRDefault="00916E1F" w:rsidP="00916E1F">
      <w:pPr>
        <w:rPr>
          <w:color w:val="000000" w:themeColor="text1"/>
          <w:sz w:val="26"/>
          <w:szCs w:val="26"/>
          <w:lang w:val="fr-FR"/>
        </w:rPr>
      </w:pPr>
      <w:r w:rsidRPr="0071622A">
        <w:rPr>
          <w:color w:val="000000" w:themeColor="text1"/>
          <w:sz w:val="26"/>
          <w:szCs w:val="26"/>
        </w:rPr>
        <w:tab/>
      </w:r>
      <w:r w:rsidRPr="0071622A">
        <w:rPr>
          <w:color w:val="000000" w:themeColor="text1"/>
          <w:sz w:val="26"/>
          <w:szCs w:val="26"/>
        </w:rPr>
        <w:tab/>
      </w:r>
    </w:p>
    <w:p w:rsidR="0071622A" w:rsidRDefault="00916E1F" w:rsidP="00916E1F">
      <w:pPr>
        <w:rPr>
          <w:sz w:val="26"/>
          <w:szCs w:val="26"/>
        </w:rPr>
      </w:pPr>
      <w:r>
        <w:rPr>
          <w:color w:val="FF0000"/>
          <w:sz w:val="26"/>
          <w:szCs w:val="26"/>
        </w:rPr>
        <w:tab/>
      </w:r>
      <w:r>
        <w:rPr>
          <w:color w:val="FF0000"/>
          <w:sz w:val="26"/>
          <w:szCs w:val="26"/>
        </w:rPr>
        <w:tab/>
      </w:r>
      <w:r w:rsidR="0071622A">
        <w:rPr>
          <w:color w:val="FF0000"/>
          <w:sz w:val="26"/>
          <w:szCs w:val="26"/>
        </w:rPr>
        <w:t xml:space="preserve">            </w:t>
      </w:r>
      <w:r w:rsidRPr="001E3A38">
        <w:rPr>
          <w:sz w:val="26"/>
          <w:szCs w:val="26"/>
        </w:rPr>
        <w:t>Derulator contract</w:t>
      </w:r>
      <w:r>
        <w:rPr>
          <w:sz w:val="26"/>
          <w:szCs w:val="26"/>
        </w:rPr>
        <w:t>,</w:t>
      </w:r>
    </w:p>
    <w:p w:rsidR="0071622A" w:rsidRDefault="0071622A" w:rsidP="00916E1F">
      <w:pPr>
        <w:rPr>
          <w:sz w:val="26"/>
          <w:szCs w:val="26"/>
        </w:rPr>
      </w:pPr>
      <w:r>
        <w:rPr>
          <w:sz w:val="26"/>
          <w:szCs w:val="26"/>
        </w:rPr>
        <w:t xml:space="preserve">                                     Mihaela Iacob</w:t>
      </w:r>
      <w:r w:rsidR="00916E1F">
        <w:rPr>
          <w:sz w:val="26"/>
          <w:szCs w:val="26"/>
        </w:rPr>
        <w:tab/>
      </w:r>
      <w:r w:rsidR="00916E1F">
        <w:rPr>
          <w:sz w:val="26"/>
          <w:szCs w:val="26"/>
        </w:rPr>
        <w:tab/>
      </w:r>
      <w:r w:rsidR="00916E1F">
        <w:rPr>
          <w:sz w:val="26"/>
          <w:szCs w:val="26"/>
        </w:rPr>
        <w:tab/>
      </w:r>
      <w:r w:rsidR="00916E1F">
        <w:rPr>
          <w:sz w:val="26"/>
          <w:szCs w:val="26"/>
        </w:rPr>
        <w:tab/>
      </w:r>
    </w:p>
    <w:p w:rsidR="0071622A" w:rsidRDefault="0071622A" w:rsidP="00916E1F">
      <w:pPr>
        <w:rPr>
          <w:sz w:val="26"/>
          <w:szCs w:val="26"/>
        </w:rPr>
      </w:pPr>
    </w:p>
    <w:p w:rsidR="00916E1F" w:rsidRDefault="0071622A" w:rsidP="00916E1F">
      <w:pPr>
        <w:rPr>
          <w:sz w:val="26"/>
          <w:szCs w:val="26"/>
        </w:rPr>
      </w:pPr>
      <w:r>
        <w:rPr>
          <w:sz w:val="26"/>
          <w:szCs w:val="26"/>
        </w:rPr>
        <w:t xml:space="preserve">                               </w:t>
      </w:r>
      <w:r w:rsidR="00916E1F" w:rsidRPr="00BD62D2">
        <w:rPr>
          <w:sz w:val="26"/>
          <w:szCs w:val="26"/>
        </w:rPr>
        <w:t>Responsabil achiziţie</w:t>
      </w:r>
      <w:r w:rsidR="00916E1F">
        <w:rPr>
          <w:sz w:val="26"/>
          <w:szCs w:val="26"/>
        </w:rPr>
        <w:t>,</w:t>
      </w:r>
    </w:p>
    <w:p w:rsidR="0071622A" w:rsidRPr="001E3A38" w:rsidRDefault="0071622A" w:rsidP="00916E1F">
      <w:pPr>
        <w:rPr>
          <w:sz w:val="26"/>
          <w:szCs w:val="26"/>
        </w:rPr>
      </w:pPr>
      <w:r>
        <w:rPr>
          <w:sz w:val="26"/>
          <w:szCs w:val="26"/>
        </w:rPr>
        <w:t xml:space="preserve">                                     Madalina Ene </w:t>
      </w:r>
    </w:p>
    <w:p w:rsidR="00D92F93" w:rsidRDefault="00D92F93" w:rsidP="00916E1F">
      <w:pPr>
        <w:rPr>
          <w:color w:val="000000"/>
          <w:sz w:val="26"/>
          <w:szCs w:val="26"/>
        </w:rPr>
      </w:pPr>
    </w:p>
    <w:p w:rsidR="0071622A" w:rsidRPr="00BD62D2" w:rsidRDefault="0071622A" w:rsidP="00916E1F">
      <w:pPr>
        <w:rPr>
          <w:color w:val="000000"/>
          <w:sz w:val="26"/>
          <w:szCs w:val="26"/>
        </w:rPr>
        <w:sectPr w:rsidR="0071622A" w:rsidRPr="00BD62D2" w:rsidSect="007E46EB">
          <w:pgSz w:w="16838" w:h="11906" w:orient="landscape"/>
          <w:pgMar w:top="709" w:right="726" w:bottom="1418" w:left="340" w:header="709" w:footer="709" w:gutter="0"/>
          <w:cols w:space="708"/>
          <w:docGrid w:linePitch="360"/>
        </w:sectPr>
      </w:pPr>
    </w:p>
    <w:p w:rsidR="00D92F93" w:rsidRPr="00BD62D2" w:rsidRDefault="00D92F93" w:rsidP="007A0496">
      <w:pPr>
        <w:rPr>
          <w:color w:val="000000"/>
          <w:sz w:val="26"/>
          <w:szCs w:val="26"/>
        </w:rPr>
      </w:pPr>
    </w:p>
    <w:p w:rsidR="00A1386E" w:rsidRDefault="00A1386E" w:rsidP="00A1386E">
      <w:pPr>
        <w:ind w:firstLine="5387"/>
        <w:jc w:val="right"/>
        <w:rPr>
          <w:caps/>
          <w:sz w:val="22"/>
          <w:szCs w:val="22"/>
          <w:lang w:val="fr-FR"/>
        </w:rPr>
      </w:pPr>
      <w:r>
        <w:rPr>
          <w:b/>
          <w:caps/>
          <w:sz w:val="22"/>
          <w:szCs w:val="22"/>
          <w:lang w:val="fr-FR"/>
        </w:rPr>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DA32F5" w:rsidRDefault="00A1386E" w:rsidP="00A1386E">
      <w:pPr>
        <w:ind w:left="708" w:firstLine="708"/>
        <w:rPr>
          <w:b/>
          <w:color w:val="000000" w:themeColor="text1"/>
          <w:sz w:val="26"/>
          <w:szCs w:val="26"/>
        </w:rPr>
      </w:pPr>
      <w:r w:rsidRPr="00DA32F5">
        <w:rPr>
          <w:b/>
          <w:color w:val="000000" w:themeColor="text1"/>
          <w:sz w:val="26"/>
          <w:szCs w:val="26"/>
        </w:rPr>
        <w:t>BENEFICIAR,</w:t>
      </w:r>
      <w:r w:rsidRPr="00DA32F5">
        <w:rPr>
          <w:b/>
          <w:color w:val="000000" w:themeColor="text1"/>
          <w:sz w:val="26"/>
          <w:szCs w:val="26"/>
        </w:rPr>
        <w:tab/>
      </w:r>
      <w:r w:rsidRPr="00DA32F5">
        <w:rPr>
          <w:b/>
          <w:color w:val="000000" w:themeColor="text1"/>
          <w:sz w:val="26"/>
          <w:szCs w:val="26"/>
        </w:rPr>
        <w:tab/>
      </w:r>
      <w:r w:rsidRPr="00DA32F5">
        <w:rPr>
          <w:b/>
          <w:color w:val="000000" w:themeColor="text1"/>
          <w:sz w:val="26"/>
          <w:szCs w:val="26"/>
        </w:rPr>
        <w:tab/>
      </w:r>
      <w:r w:rsidRPr="00DA32F5">
        <w:rPr>
          <w:b/>
          <w:color w:val="000000" w:themeColor="text1"/>
          <w:sz w:val="26"/>
          <w:szCs w:val="26"/>
        </w:rPr>
        <w:tab/>
      </w:r>
      <w:r w:rsidRPr="00DA32F5">
        <w:rPr>
          <w:b/>
          <w:color w:val="000000" w:themeColor="text1"/>
          <w:sz w:val="26"/>
          <w:szCs w:val="26"/>
        </w:rPr>
        <w:tab/>
        <w:t>FURNIZOR,</w:t>
      </w:r>
    </w:p>
    <w:p w:rsidR="00A1386E" w:rsidRPr="007E46EB" w:rsidRDefault="007E46EB" w:rsidP="00A1386E">
      <w:pPr>
        <w:rPr>
          <w:color w:val="000000" w:themeColor="text1"/>
          <w:sz w:val="26"/>
          <w:szCs w:val="26"/>
        </w:rPr>
      </w:pPr>
      <w:r w:rsidRPr="007E46EB">
        <w:rPr>
          <w:color w:val="000000" w:themeColor="text1"/>
          <w:sz w:val="26"/>
          <w:szCs w:val="26"/>
        </w:rPr>
        <w:t xml:space="preserve">           </w:t>
      </w:r>
      <w:r w:rsidR="00A1386E" w:rsidRPr="007E46EB">
        <w:rPr>
          <w:color w:val="000000" w:themeColor="text1"/>
          <w:sz w:val="26"/>
          <w:szCs w:val="26"/>
        </w:rPr>
        <w:t xml:space="preserve">DIRECTOR </w:t>
      </w:r>
      <w:r w:rsidRPr="007E46EB">
        <w:rPr>
          <w:color w:val="000000" w:themeColor="text1"/>
          <w:sz w:val="26"/>
          <w:szCs w:val="26"/>
        </w:rPr>
        <w:t>COMERCIAL,</w:t>
      </w:r>
    </w:p>
    <w:p w:rsidR="00A1386E" w:rsidRDefault="00A1386E" w:rsidP="00A1386E">
      <w:pPr>
        <w:rPr>
          <w:color w:val="9BBB59" w:themeColor="accent3"/>
          <w:sz w:val="26"/>
          <w:szCs w:val="26"/>
        </w:rPr>
      </w:pPr>
      <w:r w:rsidRPr="007E46EB">
        <w:rPr>
          <w:color w:val="000000" w:themeColor="text1"/>
          <w:sz w:val="26"/>
          <w:szCs w:val="26"/>
        </w:rPr>
        <w:tab/>
      </w:r>
      <w:r w:rsidR="007E46EB" w:rsidRPr="007E46EB">
        <w:rPr>
          <w:color w:val="000000" w:themeColor="text1"/>
          <w:sz w:val="26"/>
          <w:szCs w:val="26"/>
        </w:rPr>
        <w:t xml:space="preserve">         </w:t>
      </w:r>
      <w:r w:rsidRPr="007E46EB">
        <w:rPr>
          <w:color w:val="000000" w:themeColor="text1"/>
          <w:sz w:val="26"/>
          <w:szCs w:val="26"/>
        </w:rPr>
        <w:t>Adrian Diaconu</w:t>
      </w:r>
      <w:r w:rsidRPr="007E46EB">
        <w:rPr>
          <w:color w:val="000000" w:themeColor="text1"/>
          <w:sz w:val="26"/>
          <w:szCs w:val="26"/>
        </w:rPr>
        <w:tab/>
      </w:r>
      <w:r>
        <w:rPr>
          <w:color w:val="00B0F0"/>
          <w:sz w:val="26"/>
          <w:szCs w:val="26"/>
        </w:rPr>
        <w:tab/>
        <w:t xml:space="preserve">      </w:t>
      </w:r>
      <w:r w:rsidRPr="009E6796">
        <w:rPr>
          <w:color w:val="9BBB59" w:themeColor="accent3"/>
          <w:sz w:val="26"/>
          <w:szCs w:val="26"/>
        </w:rPr>
        <w:t xml:space="preserve"> </w:t>
      </w:r>
    </w:p>
    <w:p w:rsidR="007E46EB" w:rsidRPr="0071622A" w:rsidRDefault="007E46EB" w:rsidP="007E46EB">
      <w:pPr>
        <w:rPr>
          <w:color w:val="000000" w:themeColor="text1"/>
          <w:sz w:val="26"/>
          <w:szCs w:val="26"/>
        </w:rPr>
      </w:pPr>
    </w:p>
    <w:p w:rsidR="007E46EB" w:rsidRPr="0071622A" w:rsidRDefault="007E46EB" w:rsidP="007E46EB">
      <w:pPr>
        <w:rPr>
          <w:color w:val="000000" w:themeColor="text1"/>
          <w:sz w:val="26"/>
          <w:szCs w:val="26"/>
          <w:lang w:val="fr-FR"/>
        </w:rPr>
      </w:pPr>
      <w:r w:rsidRPr="0071622A">
        <w:rPr>
          <w:color w:val="000000" w:themeColor="text1"/>
          <w:sz w:val="26"/>
          <w:szCs w:val="26"/>
        </w:rPr>
        <w:t xml:space="preserve">Serviciul Aprovizionare si Administrativ, </w:t>
      </w:r>
    </w:p>
    <w:p w:rsidR="007E46EB" w:rsidRPr="0071622A" w:rsidRDefault="007E46EB" w:rsidP="007E46EB">
      <w:pPr>
        <w:rPr>
          <w:color w:val="000000" w:themeColor="text1"/>
          <w:sz w:val="26"/>
          <w:szCs w:val="26"/>
          <w:lang w:val="fr-FR"/>
        </w:rPr>
      </w:pPr>
      <w:r>
        <w:rPr>
          <w:color w:val="000000" w:themeColor="text1"/>
          <w:sz w:val="26"/>
          <w:szCs w:val="26"/>
        </w:rPr>
        <w:t xml:space="preserve">                    </w:t>
      </w:r>
      <w:r w:rsidRPr="0071622A">
        <w:rPr>
          <w:color w:val="000000" w:themeColor="text1"/>
          <w:sz w:val="26"/>
          <w:szCs w:val="26"/>
        </w:rPr>
        <w:t xml:space="preserve">Sorin Vasilescu </w:t>
      </w:r>
    </w:p>
    <w:p w:rsidR="007E46EB" w:rsidRPr="0071622A" w:rsidRDefault="007E46EB" w:rsidP="007E46EB">
      <w:pPr>
        <w:rPr>
          <w:color w:val="000000" w:themeColor="text1"/>
          <w:sz w:val="26"/>
          <w:szCs w:val="26"/>
          <w:lang w:val="fr-FR"/>
        </w:rPr>
      </w:pPr>
      <w:r w:rsidRPr="0071622A">
        <w:rPr>
          <w:color w:val="000000" w:themeColor="text1"/>
          <w:sz w:val="26"/>
          <w:szCs w:val="26"/>
        </w:rPr>
        <w:tab/>
      </w:r>
      <w:r w:rsidRPr="0071622A">
        <w:rPr>
          <w:color w:val="000000" w:themeColor="text1"/>
          <w:sz w:val="26"/>
          <w:szCs w:val="26"/>
        </w:rPr>
        <w:tab/>
      </w:r>
    </w:p>
    <w:p w:rsidR="007E46EB" w:rsidRDefault="007E46EB" w:rsidP="007E46EB">
      <w:pPr>
        <w:rPr>
          <w:sz w:val="26"/>
          <w:szCs w:val="26"/>
        </w:rPr>
      </w:pPr>
      <w:r>
        <w:rPr>
          <w:color w:val="FF0000"/>
          <w:sz w:val="26"/>
          <w:szCs w:val="26"/>
        </w:rPr>
        <w:t xml:space="preserve">                  </w:t>
      </w:r>
      <w:r w:rsidRPr="001E3A38">
        <w:rPr>
          <w:sz w:val="26"/>
          <w:szCs w:val="26"/>
        </w:rPr>
        <w:t>Derulator contract</w:t>
      </w:r>
      <w:r>
        <w:rPr>
          <w:sz w:val="26"/>
          <w:szCs w:val="26"/>
        </w:rPr>
        <w:t>,</w:t>
      </w:r>
    </w:p>
    <w:p w:rsidR="007E46EB" w:rsidRDefault="007E46EB" w:rsidP="007E46EB">
      <w:pPr>
        <w:rPr>
          <w:sz w:val="26"/>
          <w:szCs w:val="26"/>
        </w:rPr>
      </w:pPr>
      <w:r>
        <w:rPr>
          <w:sz w:val="26"/>
          <w:szCs w:val="26"/>
        </w:rPr>
        <w:t xml:space="preserve">                      Mihaela Iacob</w:t>
      </w:r>
      <w:r>
        <w:rPr>
          <w:sz w:val="26"/>
          <w:szCs w:val="26"/>
        </w:rPr>
        <w:tab/>
      </w:r>
      <w:r>
        <w:rPr>
          <w:sz w:val="26"/>
          <w:szCs w:val="26"/>
        </w:rPr>
        <w:tab/>
      </w:r>
      <w:r>
        <w:rPr>
          <w:sz w:val="26"/>
          <w:szCs w:val="26"/>
        </w:rPr>
        <w:tab/>
      </w:r>
      <w:r>
        <w:rPr>
          <w:sz w:val="26"/>
          <w:szCs w:val="26"/>
        </w:rPr>
        <w:tab/>
      </w:r>
    </w:p>
    <w:p w:rsidR="007E46EB" w:rsidRDefault="007E46EB" w:rsidP="007E46EB">
      <w:pPr>
        <w:rPr>
          <w:sz w:val="26"/>
          <w:szCs w:val="26"/>
        </w:rPr>
      </w:pPr>
    </w:p>
    <w:p w:rsidR="007E46EB" w:rsidRDefault="007E46EB" w:rsidP="007E46EB">
      <w:pPr>
        <w:rPr>
          <w:sz w:val="26"/>
          <w:szCs w:val="26"/>
        </w:rPr>
      </w:pPr>
      <w:r>
        <w:rPr>
          <w:sz w:val="26"/>
          <w:szCs w:val="26"/>
        </w:rPr>
        <w:t xml:space="preserve">                </w:t>
      </w:r>
      <w:r w:rsidRPr="00BD62D2">
        <w:rPr>
          <w:sz w:val="26"/>
          <w:szCs w:val="26"/>
        </w:rPr>
        <w:t>Responsabil achiziţie</w:t>
      </w:r>
      <w:r>
        <w:rPr>
          <w:sz w:val="26"/>
          <w:szCs w:val="26"/>
        </w:rPr>
        <w:t>,</w:t>
      </w:r>
    </w:p>
    <w:p w:rsidR="007E46EB" w:rsidRPr="001E3A38" w:rsidRDefault="007E46EB" w:rsidP="007E46EB">
      <w:pPr>
        <w:rPr>
          <w:sz w:val="26"/>
          <w:szCs w:val="26"/>
        </w:rPr>
      </w:pPr>
      <w:r>
        <w:rPr>
          <w:sz w:val="26"/>
          <w:szCs w:val="26"/>
        </w:rPr>
        <w:t xml:space="preserve">                      Madalina Ene </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7E46EB" w:rsidRDefault="007E46EB" w:rsidP="005162E9">
      <w:pPr>
        <w:jc w:val="center"/>
        <w:rPr>
          <w:caps/>
          <w:color w:val="808080"/>
          <w:sz w:val="28"/>
          <w:szCs w:val="28"/>
        </w:rPr>
      </w:pPr>
    </w:p>
    <w:p w:rsidR="007E46EB" w:rsidRDefault="007E46EB" w:rsidP="005162E9">
      <w:pPr>
        <w:jc w:val="center"/>
        <w:rPr>
          <w:caps/>
          <w:color w:val="808080"/>
          <w:sz w:val="28"/>
          <w:szCs w:val="28"/>
        </w:rPr>
      </w:pPr>
    </w:p>
    <w:p w:rsidR="007E46EB" w:rsidRDefault="007E46EB" w:rsidP="005162E9">
      <w:pPr>
        <w:jc w:val="center"/>
        <w:rPr>
          <w:caps/>
          <w:color w:val="808080"/>
          <w:sz w:val="28"/>
          <w:szCs w:val="28"/>
        </w:rPr>
      </w:pPr>
    </w:p>
    <w:p w:rsidR="007E46EB" w:rsidRDefault="007E46EB"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7E46EB" w:rsidRDefault="007E46EB" w:rsidP="005162E9">
      <w:pPr>
        <w:jc w:val="center"/>
        <w:rPr>
          <w:caps/>
          <w:color w:val="808080"/>
          <w:sz w:val="28"/>
          <w:szCs w:val="28"/>
        </w:rPr>
      </w:pPr>
    </w:p>
    <w:p w:rsidR="007E46EB" w:rsidRDefault="007E46EB"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7E46EB">
        <w:rPr>
          <w:b/>
          <w:sz w:val="26"/>
          <w:szCs w:val="26"/>
        </w:rPr>
        <w:t xml:space="preserve">Produse de curatat si </w:t>
      </w:r>
      <w:r w:rsidR="007E46EB" w:rsidRPr="00C01CE8">
        <w:rPr>
          <w:b/>
          <w:color w:val="000000" w:themeColor="text1"/>
          <w:sz w:val="26"/>
          <w:szCs w:val="26"/>
        </w:rPr>
        <w:t>lustruit</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DA32F5">
        <w:rPr>
          <w:sz w:val="26"/>
          <w:szCs w:val="26"/>
        </w:rPr>
        <w:t>DURATA CONTRACTULUI.</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7E46EB" w:rsidRDefault="00D92F93" w:rsidP="007E46EB">
      <w:pPr>
        <w:spacing w:line="276" w:lineRule="auto"/>
        <w:ind w:left="900"/>
        <w:jc w:val="both"/>
        <w:rPr>
          <w:caps/>
        </w:rPr>
      </w:pPr>
      <w:r w:rsidRPr="0046539E">
        <w:t>SERVICIUL ACHIZIŢII,</w:t>
      </w:r>
      <w:r w:rsidRPr="0046539E">
        <w:rPr>
          <w:caps/>
        </w:rPr>
        <w:t xml:space="preserve"> </w:t>
      </w:r>
      <w:r>
        <w:rPr>
          <w:caps/>
        </w:rPr>
        <w:tab/>
      </w:r>
      <w:r>
        <w:rPr>
          <w:caps/>
        </w:rPr>
        <w:tab/>
      </w:r>
      <w:r>
        <w:rPr>
          <w:caps/>
        </w:rPr>
        <w:tab/>
      </w:r>
      <w:r>
        <w:rPr>
          <w:caps/>
        </w:rPr>
        <w:tab/>
      </w:r>
      <w:r w:rsidR="007E46EB" w:rsidRPr="0046539E">
        <w:rPr>
          <w:caps/>
        </w:rPr>
        <w:t>Derulator contract,</w:t>
      </w:r>
    </w:p>
    <w:p w:rsidR="007E46EB" w:rsidRDefault="00D92F93" w:rsidP="007E46EB">
      <w:pPr>
        <w:ind w:left="900"/>
        <w:jc w:val="both"/>
      </w:pPr>
      <w:r w:rsidRPr="0046539E">
        <w:t>Ioana Untilă</w:t>
      </w:r>
      <w:r w:rsidRPr="0046539E">
        <w:tab/>
      </w:r>
      <w:r w:rsidRPr="0046539E">
        <w:tab/>
      </w:r>
      <w:r w:rsidRPr="0046539E">
        <w:tab/>
      </w:r>
      <w:r w:rsidRPr="0046539E">
        <w:tab/>
      </w:r>
      <w:r w:rsidRPr="0046539E">
        <w:tab/>
      </w:r>
      <w:r w:rsidRPr="0046539E">
        <w:tab/>
      </w:r>
      <w:r w:rsidRPr="0046539E">
        <w:tab/>
      </w:r>
      <w:r w:rsidR="007E46EB">
        <w:t>Mihaela Iacob</w:t>
      </w:r>
    </w:p>
    <w:p w:rsidR="00D92F93" w:rsidRPr="0046539E" w:rsidRDefault="00D92F93" w:rsidP="00F10E61">
      <w:pPr>
        <w:ind w:left="900"/>
        <w:jc w:val="both"/>
      </w:pPr>
    </w:p>
    <w:p w:rsidR="00D92F93" w:rsidRDefault="00D92F93" w:rsidP="00F10E61">
      <w:pPr>
        <w:ind w:left="900"/>
        <w:jc w:val="both"/>
      </w:pPr>
    </w:p>
    <w:p w:rsidR="00DA32F5" w:rsidRPr="0046539E" w:rsidRDefault="00DA32F5" w:rsidP="00F10E61">
      <w:pPr>
        <w:ind w:left="900"/>
        <w:jc w:val="both"/>
      </w:pPr>
    </w:p>
    <w:p w:rsidR="00D92F93" w:rsidRPr="0046539E" w:rsidRDefault="00D92F93" w:rsidP="00F10E61">
      <w:pPr>
        <w:ind w:left="900"/>
        <w:jc w:val="both"/>
      </w:pPr>
    </w:p>
    <w:p w:rsidR="007E46EB" w:rsidRDefault="007E46EB" w:rsidP="00F10E61">
      <w:pPr>
        <w:ind w:left="900"/>
        <w:jc w:val="both"/>
      </w:pPr>
    </w:p>
    <w:p w:rsidR="001B5EE1" w:rsidRPr="00DA32F5" w:rsidRDefault="001B5EE1" w:rsidP="001B5EE1">
      <w:pPr>
        <w:rPr>
          <w:sz w:val="22"/>
          <w:szCs w:val="22"/>
        </w:rPr>
      </w:pPr>
      <w:r>
        <w:rPr>
          <w:sz w:val="26"/>
          <w:szCs w:val="26"/>
        </w:rPr>
        <w:tab/>
      </w:r>
      <w:r w:rsidRPr="00DA32F5">
        <w:rPr>
          <w:sz w:val="22"/>
          <w:szCs w:val="22"/>
        </w:rPr>
        <w:t xml:space="preserve">   Responsabil coordonare contractare,</w:t>
      </w:r>
    </w:p>
    <w:p w:rsidR="001B5EE1" w:rsidRPr="00DA32F5" w:rsidRDefault="001B5EE1" w:rsidP="001B5EE1">
      <w:pPr>
        <w:rPr>
          <w:sz w:val="22"/>
          <w:szCs w:val="22"/>
        </w:rPr>
      </w:pPr>
      <w:r w:rsidRPr="00DA32F5">
        <w:rPr>
          <w:sz w:val="22"/>
          <w:szCs w:val="22"/>
        </w:rPr>
        <w:t xml:space="preserve">  </w:t>
      </w:r>
      <w:r w:rsidRPr="00DA32F5">
        <w:rPr>
          <w:sz w:val="22"/>
          <w:szCs w:val="22"/>
        </w:rPr>
        <w:tab/>
        <w:t xml:space="preserve">   Roxana Kedei</w:t>
      </w:r>
    </w:p>
    <w:p w:rsidR="00D92F93" w:rsidRPr="00DA32F5" w:rsidRDefault="00D92F93" w:rsidP="00F10E61">
      <w:pPr>
        <w:ind w:left="900"/>
        <w:jc w:val="both"/>
        <w:rPr>
          <w:sz w:val="22"/>
          <w:szCs w:val="22"/>
        </w:rPr>
      </w:pPr>
    </w:p>
    <w:p w:rsidR="007E46EB" w:rsidRPr="0046539E" w:rsidRDefault="007E46EB" w:rsidP="00F10E61">
      <w:pPr>
        <w:ind w:left="900"/>
        <w:jc w:val="both"/>
      </w:pPr>
    </w:p>
    <w:p w:rsidR="00F1417F" w:rsidRDefault="00D92F93" w:rsidP="00F10E61">
      <w:pPr>
        <w:ind w:left="192" w:firstLine="708"/>
      </w:pPr>
      <w:r w:rsidRPr="0046539E">
        <w:rPr>
          <w:caps/>
        </w:rPr>
        <w:t>Intocmit</w:t>
      </w:r>
      <w:r w:rsidRPr="0046539E">
        <w:t>,</w:t>
      </w:r>
    </w:p>
    <w:p w:rsidR="007E46EB" w:rsidRDefault="00F1417F" w:rsidP="00F10E61">
      <w:pPr>
        <w:ind w:left="192" w:firstLine="708"/>
      </w:pPr>
      <w:r>
        <w:t>Responsabil contract</w:t>
      </w:r>
    </w:p>
    <w:p w:rsidR="00D92F93" w:rsidRPr="00BD62D2" w:rsidRDefault="007E46EB" w:rsidP="00F10E61">
      <w:pPr>
        <w:ind w:left="192" w:firstLine="708"/>
      </w:pPr>
      <w:r>
        <w:t>Virginia Ioanitescu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622A" w:rsidRDefault="0071622A">
      <w:r>
        <w:separator/>
      </w:r>
    </w:p>
  </w:endnote>
  <w:endnote w:type="continuationSeparator" w:id="0">
    <w:p w:rsidR="0071622A" w:rsidRDefault="007162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22A" w:rsidRDefault="006466C7" w:rsidP="00F01B95">
    <w:pPr>
      <w:pStyle w:val="Footer"/>
      <w:framePr w:wrap="around" w:vAnchor="text" w:hAnchor="margin" w:xAlign="right" w:y="1"/>
      <w:rPr>
        <w:rStyle w:val="PageNumber"/>
      </w:rPr>
    </w:pPr>
    <w:r>
      <w:rPr>
        <w:rStyle w:val="PageNumber"/>
      </w:rPr>
      <w:fldChar w:fldCharType="begin"/>
    </w:r>
    <w:r w:rsidR="0071622A">
      <w:rPr>
        <w:rStyle w:val="PageNumber"/>
      </w:rPr>
      <w:instrText xml:space="preserve">PAGE  </w:instrText>
    </w:r>
    <w:r>
      <w:rPr>
        <w:rStyle w:val="PageNumber"/>
      </w:rPr>
      <w:fldChar w:fldCharType="end"/>
    </w:r>
  </w:p>
  <w:p w:rsidR="0071622A" w:rsidRDefault="0071622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22A" w:rsidRDefault="006466C7" w:rsidP="00F01B95">
    <w:pPr>
      <w:pStyle w:val="Footer"/>
      <w:framePr w:wrap="around" w:vAnchor="text" w:hAnchor="margin" w:xAlign="right" w:y="1"/>
      <w:rPr>
        <w:rStyle w:val="PageNumber"/>
      </w:rPr>
    </w:pPr>
    <w:r>
      <w:rPr>
        <w:rStyle w:val="PageNumber"/>
      </w:rPr>
      <w:fldChar w:fldCharType="begin"/>
    </w:r>
    <w:r w:rsidR="0071622A">
      <w:rPr>
        <w:rStyle w:val="PageNumber"/>
      </w:rPr>
      <w:instrText xml:space="preserve">PAGE  </w:instrText>
    </w:r>
    <w:r>
      <w:rPr>
        <w:rStyle w:val="PageNumber"/>
      </w:rPr>
      <w:fldChar w:fldCharType="separate"/>
    </w:r>
    <w:r w:rsidR="008B428E">
      <w:rPr>
        <w:rStyle w:val="PageNumber"/>
        <w:noProof/>
      </w:rPr>
      <w:t>5</w:t>
    </w:r>
    <w:r>
      <w:rPr>
        <w:rStyle w:val="PageNumber"/>
      </w:rPr>
      <w:fldChar w:fldCharType="end"/>
    </w:r>
  </w:p>
  <w:p w:rsidR="0071622A" w:rsidRPr="000B6DAF" w:rsidRDefault="0071622A"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Pr>
        <w:sz w:val="16"/>
        <w:szCs w:val="16"/>
        <w:lang w:val="fr-FR"/>
      </w:rPr>
      <w:t>Produse</w:t>
    </w:r>
    <w:proofErr w:type="spellEnd"/>
    <w:r>
      <w:rPr>
        <w:sz w:val="16"/>
        <w:szCs w:val="16"/>
        <w:lang w:val="fr-FR"/>
      </w:rPr>
      <w:t xml:space="preserve"> de </w:t>
    </w:r>
    <w:proofErr w:type="spellStart"/>
    <w:r>
      <w:rPr>
        <w:sz w:val="16"/>
        <w:szCs w:val="16"/>
        <w:lang w:val="fr-FR"/>
      </w:rPr>
      <w:t>curatat</w:t>
    </w:r>
    <w:proofErr w:type="spellEnd"/>
    <w:r>
      <w:rPr>
        <w:sz w:val="16"/>
        <w:szCs w:val="16"/>
        <w:lang w:val="fr-FR"/>
      </w:rPr>
      <w:t xml:space="preserve"> ELCEN/ </w:t>
    </w:r>
    <w:proofErr w:type="spellStart"/>
    <w:r>
      <w:rPr>
        <w:sz w:val="16"/>
        <w:szCs w:val="16"/>
        <w:lang w:val="fr-FR"/>
      </w:rPr>
      <w:t>ian</w:t>
    </w:r>
    <w:proofErr w:type="spellEnd"/>
    <w:r>
      <w:rPr>
        <w:sz w:val="16"/>
        <w:szCs w:val="16"/>
        <w:lang w:val="fr-FR"/>
      </w:rPr>
      <w:t>.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22A" w:rsidRPr="002548E6" w:rsidRDefault="0071622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1622A" w:rsidRPr="00186476" w:rsidRDefault="0071622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622A" w:rsidRDefault="0071622A">
      <w:r>
        <w:separator/>
      </w:r>
    </w:p>
  </w:footnote>
  <w:footnote w:type="continuationSeparator" w:id="0">
    <w:p w:rsidR="0071622A" w:rsidRDefault="007162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962260"/>
    <w:multiLevelType w:val="hybridMultilevel"/>
    <w:tmpl w:val="E22C5F8C"/>
    <w:lvl w:ilvl="0" w:tplc="B22AAD6E">
      <w:start w:val="7"/>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5920"/>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17EB8"/>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11EF"/>
    <w:rsid w:val="003A302D"/>
    <w:rsid w:val="003A416D"/>
    <w:rsid w:val="003B1C0B"/>
    <w:rsid w:val="003B1E93"/>
    <w:rsid w:val="003B39E6"/>
    <w:rsid w:val="003C0551"/>
    <w:rsid w:val="003C3AF7"/>
    <w:rsid w:val="003C66F2"/>
    <w:rsid w:val="003C7BFB"/>
    <w:rsid w:val="003D1AEB"/>
    <w:rsid w:val="003D4F26"/>
    <w:rsid w:val="003E0EB2"/>
    <w:rsid w:val="003E4AF1"/>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150"/>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6C7"/>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22A"/>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2A34"/>
    <w:rsid w:val="007C411C"/>
    <w:rsid w:val="007D28CC"/>
    <w:rsid w:val="007D2C75"/>
    <w:rsid w:val="007D38B5"/>
    <w:rsid w:val="007D7EA3"/>
    <w:rsid w:val="007E46EB"/>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428E"/>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5D1"/>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0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AF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1CE8"/>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000"/>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32F5"/>
    <w:rsid w:val="00DA4543"/>
    <w:rsid w:val="00DA5A02"/>
    <w:rsid w:val="00DB3181"/>
    <w:rsid w:val="00DB3EE5"/>
    <w:rsid w:val="00DB59B1"/>
    <w:rsid w:val="00DC0704"/>
    <w:rsid w:val="00DC1BE7"/>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3614"/>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 w:type="table" w:styleId="TableGrid">
    <w:name w:val="Table Grid"/>
    <w:basedOn w:val="TableNormal"/>
    <w:uiPriority w:val="59"/>
    <w:rsid w:val="009255D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11</Pages>
  <Words>3195</Words>
  <Characters>20642</Characters>
  <Application>Microsoft Office Word</Application>
  <DocSecurity>0</DocSecurity>
  <Lines>172</Lines>
  <Paragraphs>47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23790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10</cp:revision>
  <cp:lastPrinted>2016-10-10T11:30:00Z</cp:lastPrinted>
  <dcterms:created xsi:type="dcterms:W3CDTF">2020-01-21T09:51:00Z</dcterms:created>
  <dcterms:modified xsi:type="dcterms:W3CDTF">2020-01-22T07:18:00Z</dcterms:modified>
</cp:coreProperties>
</file>